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662"/>
        </w:tabs>
        <w:spacing w:line="360" w:lineRule="auto"/>
        <w:jc w:val="left"/>
        <w:rPr>
          <w:rFonts w:hint="eastAsia" w:asciiTheme="minorHAnsi" w:hAnsiTheme="minorHAnsi" w:eastAsiaTheme="majorEastAsia" w:cstheme="minorHAnsi"/>
          <w:b/>
          <w:kern w:val="0"/>
          <w:sz w:val="32"/>
          <w:szCs w:val="21"/>
          <w:lang w:eastAsia="zh-CN"/>
        </w:rPr>
      </w:pPr>
      <w:r>
        <w:rPr>
          <w:rFonts w:hint="eastAsia" w:asciiTheme="minorHAnsi" w:hAnsiTheme="minorHAnsi" w:eastAsiaTheme="majorEastAsia" w:cstheme="minorHAnsi"/>
          <w:b/>
          <w:kern w:val="0"/>
          <w:sz w:val="32"/>
          <w:szCs w:val="21"/>
          <w:lang w:eastAsia="zh-CN"/>
        </w:rPr>
        <w:tab/>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hint="eastAsia" w:asciiTheme="minorHAnsi" w:hAnsiTheme="minorHAnsi" w:eastAsiaTheme="majorEastAsia" w:cstheme="minorHAnsi"/>
          <w:b/>
          <w:kern w:val="0"/>
          <w:sz w:val="32"/>
          <w:szCs w:val="32"/>
          <w:lang w:val="en-US" w:eastAsia="zh-CN"/>
        </w:rPr>
      </w:pPr>
      <w:r>
        <w:rPr>
          <w:rFonts w:hint="eastAsia" w:asciiTheme="minorHAnsi" w:hAnsiTheme="minorHAnsi" w:eastAsiaTheme="majorEastAsia" w:cstheme="minorHAnsi"/>
          <w:b/>
          <w:kern w:val="0"/>
          <w:sz w:val="32"/>
          <w:szCs w:val="32"/>
          <w:lang w:val="en-US" w:eastAsia="zh-CN"/>
        </w:rPr>
        <w:t>新加坡南洋理工大学</w:t>
      </w:r>
    </w:p>
    <w:p>
      <w:pPr>
        <w:widowControl/>
        <w:spacing w:line="360" w:lineRule="auto"/>
        <w:jc w:val="center"/>
        <w:rPr>
          <w:rFonts w:hint="default" w:asciiTheme="minorHAnsi" w:hAnsiTheme="minorHAnsi" w:eastAsiaTheme="majorEastAsia" w:cstheme="minorHAnsi"/>
          <w:b/>
          <w:kern w:val="0"/>
          <w:sz w:val="32"/>
          <w:szCs w:val="32"/>
          <w:lang w:val="en-US" w:eastAsia="zh-CN"/>
        </w:rPr>
      </w:pPr>
      <w:r>
        <w:rPr>
          <w:rFonts w:hint="eastAsia" w:asciiTheme="minorHAnsi" w:hAnsiTheme="minorHAnsi" w:eastAsiaTheme="majorEastAsia" w:cstheme="minorHAnsi"/>
          <w:b/>
          <w:kern w:val="0"/>
          <w:sz w:val="32"/>
          <w:szCs w:val="32"/>
          <w:lang w:val="en-US" w:eastAsia="zh-CN"/>
        </w:rPr>
        <w:t>人工智能机器人与3D打印项目</w:t>
      </w:r>
    </w:p>
    <w:p>
      <w:pPr>
        <w:widowControl/>
        <w:spacing w:line="360" w:lineRule="auto"/>
        <w:jc w:val="center"/>
        <w:rPr>
          <w:rFonts w:hint="eastAsia"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Nanyang Technological University</w:t>
      </w:r>
    </w:p>
    <w:p>
      <w:pPr>
        <w:widowControl/>
        <w:spacing w:line="360" w:lineRule="auto"/>
        <w:jc w:val="center"/>
        <w:rPr>
          <w:rFonts w:cs="Calibri" w:asciiTheme="minorHAnsi" w:hAnsiTheme="minorHAnsi"/>
          <w:b/>
          <w:kern w:val="0"/>
          <w:szCs w:val="21"/>
        </w:rPr>
      </w:pPr>
      <w:r>
        <w:rPr>
          <w:rFonts w:hint="eastAsia" w:asciiTheme="minorHAnsi" w:hAnsiTheme="minorHAnsi" w:eastAsiaTheme="majorEastAsia" w:cstheme="minorHAnsi"/>
          <w:kern w:val="0"/>
          <w:sz w:val="28"/>
          <w:szCs w:val="28"/>
        </w:rPr>
        <w:t>Modules for SCI &amp; Engineering</w:t>
      </w:r>
      <w:r>
        <w:rPr>
          <w:rFonts w:asciiTheme="minorHAnsi" w:hAnsiTheme="minorHAnsi" w:eastAsiaTheme="majorEastAsia" w:cstheme="minorHAnsi"/>
          <w:kern w:val="0"/>
          <w:sz w:val="28"/>
          <w:szCs w:val="28"/>
        </w:rPr>
        <w:t xml:space="preserve"> Program</w:t>
      </w:r>
    </w:p>
    <w:p>
      <w:pPr>
        <w:widowControl/>
        <w:spacing w:line="360" w:lineRule="auto"/>
        <w:rPr>
          <w:rFonts w:hint="eastAsia" w:asciiTheme="minorHAnsi" w:hAnsiTheme="minorHAnsi" w:eastAsiaTheme="majorEastAsia" w:cstheme="minorHAnsi"/>
          <w:kern w:val="0"/>
          <w:szCs w:val="21"/>
          <w:lang w:val="en-US" w:eastAsia="zh-CN"/>
        </w:rPr>
      </w:pPr>
      <w:r>
        <w:rPr>
          <w:rFonts w:hint="eastAsia" w:cs="Calibri" w:asciiTheme="minorHAnsi" w:hAnsiTheme="minorHAnsi"/>
          <w:b/>
          <w:kern w:val="0"/>
          <w:szCs w:val="21"/>
        </w:rPr>
        <w:t>一、项目综述</w:t>
      </w: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2022年底，人工智能技术驱动的自然语言处理工具ChatGPT 发布后迅速成为全球科技热点，也掀起了国内对各界对人工智能的高度重视。随着科技的不断发展，工业4.0时代的到来，3D打印技术作为一种新兴的技术手段已经逐渐走入人们的视野中。作为3D打印技术的主要应用方向之一，人工智能机器人不仅在生产制造中发挥着重要的作用，同时也在医疗、教育、娱乐等诸多领域得到了广泛的应用。</w:t>
      </w: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以Amazon机器人为例，其在仓库可以自主挑选商品、打包发货、结算运输等，在一定程度上提高了物流效率，缩短了用户等待时间。而采用3D打印技术与虚拟现实技术下的库存管理系统，则更为灵活且高校的管理库存，大大提升了仓储效率。</w:t>
      </w: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 xml:space="preserve">为了让中国学生体验世界一流名校的学术氛围，南洋理工大学主办部门举办本次访学项目，由南洋理工大学在职教授授课，项目将开设「人工智能与交叉学科」、「3D打印与增强现实」、「智能制造与科学素养」、「人工智能实验室科研项目」等相关主题，涵盖新加坡南洋理工大学特色专业课、小组讨论、结业项目展示等内容，最大程度的让学员在短时间体验南洋理工大学的学术特色，以提升学员专业知识储备，拓展国际视野。 </w:t>
      </w:r>
    </w:p>
    <w:p>
      <w:pPr>
        <w:widowControl/>
        <w:spacing w:line="360" w:lineRule="auto"/>
        <w:jc w:val="left"/>
        <w:rPr>
          <w:rFonts w:asciiTheme="minorHAnsi" w:hAnsiTheme="minorHAnsi" w:eastAsiaTheme="majorEastAsia" w:cstheme="minorHAnsi"/>
          <w:b/>
          <w:bCs/>
          <w:kern w:val="0"/>
          <w:szCs w:val="21"/>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二、项目优势特色</w:t>
      </w:r>
    </w:p>
    <w:p>
      <w:pPr>
        <w:pStyle w:val="21"/>
        <w:widowControl/>
        <w:numPr>
          <w:ilvl w:val="0"/>
          <w:numId w:val="1"/>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asciiTheme="minorHAnsi" w:hAnsiTheme="minorHAnsi" w:eastAsiaTheme="majorEastAsia" w:cstheme="minorHAnsi"/>
          <w:kern w:val="0"/>
          <w:szCs w:val="21"/>
        </w:rPr>
        <w:t>通过</w:t>
      </w:r>
      <w:r>
        <w:rPr>
          <w:rFonts w:hint="eastAsia" w:asciiTheme="minorHAnsi" w:hAnsiTheme="minorHAnsi" w:eastAsiaTheme="majorEastAsia" w:cstheme="minorHAnsi"/>
          <w:kern w:val="0"/>
          <w:szCs w:val="21"/>
          <w:lang w:val="en-US" w:eastAsia="zh-CN"/>
        </w:rPr>
        <w:t>人工智能科研</w:t>
      </w:r>
      <w:r>
        <w:rPr>
          <w:rFonts w:hint="eastAsia" w:asciiTheme="minorHAnsi" w:hAnsiTheme="minorHAnsi" w:eastAsiaTheme="majorEastAsia" w:cstheme="minorHAnsi"/>
          <w:kern w:val="0"/>
          <w:szCs w:val="21"/>
        </w:rPr>
        <w:t>以及</w:t>
      </w:r>
      <w:r>
        <w:rPr>
          <w:rFonts w:hint="eastAsia" w:asciiTheme="minorHAnsi" w:hAnsiTheme="minorHAnsi" w:eastAsiaTheme="majorEastAsia" w:cstheme="minorHAnsi"/>
          <w:kern w:val="0"/>
          <w:szCs w:val="21"/>
          <w:lang w:val="en-US" w:eastAsia="zh-CN"/>
        </w:rPr>
        <w:t>虚拟现实</w:t>
      </w:r>
      <w:r>
        <w:rPr>
          <w:rFonts w:hint="eastAsia" w:asciiTheme="minorHAnsi" w:hAnsiTheme="minorHAnsi" w:eastAsiaTheme="majorEastAsia" w:cstheme="minorHAnsi"/>
          <w:kern w:val="0"/>
          <w:szCs w:val="21"/>
        </w:rPr>
        <w:t>两个层面，全方位提升学生对于</w:t>
      </w:r>
      <w:r>
        <w:rPr>
          <w:rFonts w:hint="eastAsia" w:asciiTheme="minorHAnsi" w:hAnsiTheme="minorHAnsi" w:eastAsiaTheme="majorEastAsia" w:cstheme="minorHAnsi"/>
          <w:kern w:val="0"/>
          <w:szCs w:val="21"/>
          <w:lang w:val="en-US" w:eastAsia="zh-CN"/>
        </w:rPr>
        <w:t>数据科学及3D打印技术</w:t>
      </w:r>
      <w:r>
        <w:rPr>
          <w:rFonts w:hint="eastAsia" w:asciiTheme="minorHAnsi" w:hAnsiTheme="minorHAnsi" w:eastAsiaTheme="majorEastAsia" w:cstheme="minorHAnsi"/>
          <w:kern w:val="0"/>
          <w:szCs w:val="21"/>
        </w:rPr>
        <w:t>的理解与把握；</w:t>
      </w:r>
    </w:p>
    <w:p>
      <w:pPr>
        <w:pStyle w:val="21"/>
        <w:widowControl/>
        <w:numPr>
          <w:ilvl w:val="0"/>
          <w:numId w:val="1"/>
        </w:numPr>
        <w:spacing w:line="360" w:lineRule="auto"/>
        <w:ind w:firstLineChars="0"/>
        <w:jc w:val="both"/>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【饱满实用的课程设置】</w:t>
      </w:r>
      <w:r>
        <w:rPr>
          <w:rFonts w:hint="eastAsia" w:asciiTheme="minorHAnsi" w:hAnsiTheme="minorHAnsi" w:eastAsiaTheme="majorEastAsia" w:cstheme="minorHAnsi"/>
          <w:kern w:val="0"/>
          <w:szCs w:val="21"/>
          <w:lang w:val="en-US" w:eastAsia="zh-CN"/>
        </w:rPr>
        <w:t>35课时</w:t>
      </w:r>
      <w:r>
        <w:rPr>
          <w:rFonts w:hint="eastAsia" w:asciiTheme="minorHAnsi" w:hAnsiTheme="minorHAnsi" w:eastAsiaTheme="majorEastAsia" w:cstheme="minorHAnsi"/>
          <w:kern w:val="0"/>
          <w:szCs w:val="21"/>
        </w:rPr>
        <w:t>足质足量，有效强化学生</w:t>
      </w:r>
      <w:r>
        <w:rPr>
          <w:rFonts w:hint="eastAsia" w:asciiTheme="minorHAnsi" w:hAnsiTheme="minorHAnsi" w:eastAsiaTheme="majorEastAsia" w:cstheme="minorHAnsi"/>
          <w:kern w:val="0"/>
          <w:szCs w:val="21"/>
          <w:lang w:val="en-US" w:eastAsia="zh-CN"/>
        </w:rPr>
        <w:t>数据科学</w:t>
      </w:r>
      <w:r>
        <w:rPr>
          <w:rFonts w:hint="eastAsia" w:asciiTheme="minorHAnsi" w:hAnsiTheme="minorHAnsi" w:eastAsiaTheme="majorEastAsia" w:cstheme="minorHAnsi"/>
          <w:kern w:val="0"/>
          <w:szCs w:val="21"/>
        </w:rPr>
        <w:t>实用技巧；</w:t>
      </w:r>
    </w:p>
    <w:p>
      <w:pPr>
        <w:pStyle w:val="21"/>
        <w:widowControl/>
        <w:numPr>
          <w:ilvl w:val="0"/>
          <w:numId w:val="1"/>
        </w:numPr>
        <w:spacing w:line="360" w:lineRule="auto"/>
        <w:ind w:firstLineChars="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lang w:val="en-US" w:eastAsia="zh-CN"/>
        </w:rPr>
        <w:t>新加坡网红</w:t>
      </w:r>
      <w:r>
        <w:rPr>
          <w:rFonts w:hint="eastAsia"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lang w:val="en-US" w:eastAsia="zh-CN"/>
        </w:rPr>
        <w:t>垃圾岛</w:t>
      </w:r>
      <w:r>
        <w:rPr>
          <w:rFonts w:hint="eastAsia"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lang w:val="en-US" w:eastAsia="zh-CN"/>
        </w:rPr>
        <w:t>探秘</w:t>
      </w:r>
      <w:r>
        <w:rPr>
          <w:rFonts w:hint="eastAsia" w:asciiTheme="minorHAnsi" w:hAnsiTheme="minorHAnsi" w:eastAsiaTheme="majorEastAsia" w:cstheme="minorHAnsi"/>
          <w:b/>
          <w:bCs/>
          <w:kern w:val="0"/>
          <w:szCs w:val="21"/>
        </w:rPr>
        <w:t>】</w:t>
      </w:r>
      <w:r>
        <w:rPr>
          <w:rFonts w:hint="eastAsia" w:asciiTheme="minorHAnsi" w:hAnsiTheme="minorHAnsi" w:eastAsiaTheme="majorEastAsia" w:cstheme="minorHAnsi"/>
          <w:kern w:val="0"/>
          <w:szCs w:val="21"/>
          <w:lang w:val="en-US" w:eastAsia="zh-CN"/>
        </w:rPr>
        <w:t>新加坡不是第一个利用填海处理垃圾的国家，与其他地方不同的的是在新加坡的锡京岛和实马高岛上所采取的运作模式是一边填埋垃圾，一边进行生态旅游的建设。学员们可亲身探秘网红“垃圾岛”，在岛上调研更多与环保或生态相关的科研知识；</w:t>
      </w:r>
    </w:p>
    <w:p>
      <w:pPr>
        <w:pStyle w:val="21"/>
        <w:widowControl/>
        <w:numPr>
          <w:ilvl w:val="0"/>
          <w:numId w:val="1"/>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rPr>
        <w:t>需托福雅思成绩，四级</w:t>
      </w:r>
      <w:r>
        <w:rPr>
          <w:rFonts w:hint="eastAsia" w:asciiTheme="minorHAnsi" w:hAnsiTheme="minorHAnsi" w:eastAsiaTheme="majorEastAsia" w:cstheme="minorHAnsi"/>
          <w:kern w:val="0"/>
          <w:szCs w:val="21"/>
          <w:lang w:val="en-US" w:eastAsia="zh-CN"/>
        </w:rPr>
        <w:t>470</w:t>
      </w:r>
      <w:r>
        <w:rPr>
          <w:rFonts w:hint="eastAsia" w:asciiTheme="minorHAnsi" w:hAnsiTheme="minorHAnsi" w:eastAsiaTheme="majorEastAsia" w:cstheme="minorHAnsi"/>
          <w:kern w:val="0"/>
          <w:szCs w:val="21"/>
        </w:rPr>
        <w:t>/六级4</w:t>
      </w:r>
      <w:r>
        <w:rPr>
          <w:rFonts w:hint="eastAsia" w:asciiTheme="minorHAnsi" w:hAnsiTheme="minorHAnsi" w:eastAsiaTheme="majorEastAsia" w:cstheme="minorHAnsi"/>
          <w:kern w:val="0"/>
          <w:szCs w:val="21"/>
          <w:lang w:val="en-US" w:eastAsia="zh-CN"/>
        </w:rPr>
        <w:t>5</w:t>
      </w:r>
      <w:r>
        <w:rPr>
          <w:rFonts w:hint="eastAsia" w:asciiTheme="minorHAnsi" w:hAnsiTheme="minorHAnsi" w:eastAsiaTheme="majorEastAsia" w:cstheme="minorHAnsi"/>
          <w:kern w:val="0"/>
          <w:szCs w:val="21"/>
        </w:rPr>
        <w:t>0</w:t>
      </w:r>
      <w:r>
        <w:rPr>
          <w:rFonts w:hint="eastAsia" w:asciiTheme="minorHAnsi" w:hAnsiTheme="minorHAnsi" w:eastAsiaTheme="majorEastAsia" w:cstheme="minorHAnsi"/>
          <w:kern w:val="0"/>
          <w:szCs w:val="21"/>
          <w:lang w:val="en-US" w:eastAsia="zh-CN"/>
        </w:rPr>
        <w:t>/多邻国90/高考110</w:t>
      </w:r>
      <w:r>
        <w:rPr>
          <w:rFonts w:hint="eastAsia" w:asciiTheme="minorHAnsi" w:hAnsiTheme="minorHAnsi" w:eastAsiaTheme="majorEastAsia" w:cstheme="minorHAnsi"/>
          <w:kern w:val="0"/>
          <w:szCs w:val="21"/>
        </w:rPr>
        <w:t>即可申请</w:t>
      </w:r>
      <w:r>
        <w:rPr>
          <w:rFonts w:hint="eastAsia" w:asciiTheme="minorHAnsi" w:hAnsiTheme="minorHAnsi" w:eastAsiaTheme="majorEastAsia" w:cstheme="minorHAnsi"/>
          <w:kern w:val="0"/>
          <w:szCs w:val="21"/>
          <w:lang w:val="en-US" w:eastAsia="zh-CN"/>
        </w:rPr>
        <w:t>;</w:t>
      </w:r>
    </w:p>
    <w:p>
      <w:pPr>
        <w:pStyle w:val="21"/>
        <w:widowControl/>
        <w:numPr>
          <w:ilvl w:val="0"/>
          <w:numId w:val="1"/>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w:t>
      </w:r>
      <w:r>
        <w:rPr>
          <w:rFonts w:hint="eastAsia" w:asciiTheme="minorHAnsi" w:hAnsiTheme="minorHAnsi" w:eastAsiaTheme="majorEastAsia" w:cstheme="minorHAnsi"/>
          <w:kern w:val="0"/>
          <w:szCs w:val="21"/>
          <w:lang w:val="en-US" w:eastAsia="zh-CN"/>
        </w:rPr>
        <w:t>新加坡南洋理工大学</w:t>
      </w:r>
      <w:r>
        <w:rPr>
          <w:rFonts w:hint="eastAsia" w:asciiTheme="minorHAnsi" w:hAnsiTheme="minorHAnsi" w:eastAsiaTheme="majorEastAsia" w:cstheme="minorHAnsi"/>
          <w:kern w:val="0"/>
          <w:szCs w:val="21"/>
        </w:rPr>
        <w:t>正式的课程成绩单与参课证明，享受学校图书馆等资源，并可</w:t>
      </w:r>
      <w:r>
        <w:rPr>
          <w:rFonts w:hint="eastAsia" w:asciiTheme="minorHAnsi" w:hAnsiTheme="minorHAnsi" w:eastAsiaTheme="majorEastAsia" w:cstheme="minorHAnsi"/>
          <w:kern w:val="0"/>
          <w:szCs w:val="21"/>
          <w:lang w:val="en-US" w:eastAsia="zh-CN"/>
        </w:rPr>
        <w:t>从</w:t>
      </w:r>
      <w:r>
        <w:rPr>
          <w:rFonts w:hint="eastAsia" w:asciiTheme="minorHAnsi" w:hAnsiTheme="minorHAnsi" w:eastAsiaTheme="majorEastAsia" w:cstheme="minorHAnsi"/>
          <w:kern w:val="0"/>
          <w:szCs w:val="21"/>
        </w:rPr>
        <w:t>学习空间、教育技术等方面深度体验</w:t>
      </w:r>
      <w:r>
        <w:rPr>
          <w:rFonts w:hint="eastAsia" w:asciiTheme="minorHAnsi" w:hAnsiTheme="minorHAnsi" w:eastAsiaTheme="majorEastAsia" w:cstheme="minorHAnsi"/>
          <w:kern w:val="0"/>
          <w:szCs w:val="21"/>
          <w:lang w:val="en-US" w:eastAsia="zh-CN"/>
        </w:rPr>
        <w:t>新加坡</w:t>
      </w:r>
      <w:r>
        <w:rPr>
          <w:rFonts w:hint="eastAsia" w:asciiTheme="minorHAnsi" w:hAnsiTheme="minorHAnsi" w:eastAsiaTheme="majorEastAsia" w:cstheme="minorHAnsi"/>
          <w:kern w:val="0"/>
          <w:szCs w:val="21"/>
        </w:rPr>
        <w:t>的社会与文化</w:t>
      </w:r>
      <w:bookmarkEnd w:id="0"/>
      <w:r>
        <w:rPr>
          <w:rFonts w:hint="eastAsia" w:asciiTheme="minorHAnsi" w:hAnsiTheme="minorHAnsi" w:eastAsiaTheme="majorEastAsia" w:cstheme="minorHAnsi"/>
          <w:kern w:val="0"/>
          <w:szCs w:val="21"/>
          <w:lang w:eastAsia="zh-CN"/>
        </w:rPr>
        <w:t>。</w:t>
      </w: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w:t>
      </w:r>
      <w:r>
        <w:rPr>
          <w:rFonts w:hint="eastAsia" w:asciiTheme="minorHAnsi" w:hAnsiTheme="minorHAnsi" w:eastAsiaTheme="majorEastAsia" w:cstheme="minorHAnsi"/>
          <w:b/>
          <w:bCs/>
          <w:kern w:val="0"/>
          <w:szCs w:val="21"/>
          <w:lang w:val="en-US" w:eastAsia="zh-CN"/>
        </w:rPr>
        <w:t>南洋理工</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pPr>
        <w:pStyle w:val="21"/>
        <w:widowControl/>
        <w:numPr>
          <w:ilvl w:val="0"/>
          <w:numId w:val="1"/>
        </w:numPr>
        <w:spacing w:line="360" w:lineRule="auto"/>
        <w:ind w:firstLineChars="0"/>
        <w:jc w:val="left"/>
        <w:rPr>
          <w:rFonts w:hint="eastAsia" w:asciiTheme="minorHAnsi" w:hAnsiTheme="minorHAnsi" w:eastAsiaTheme="majorEastAsia" w:cstheme="minorHAnsi"/>
          <w:kern w:val="0"/>
          <w:szCs w:val="21"/>
          <w:lang w:val="en-US" w:eastAsia="zh-CN"/>
        </w:rPr>
      </w:pPr>
      <w:r>
        <w:rPr>
          <w:rFonts w:hint="default" w:asciiTheme="minorHAnsi" w:hAnsiTheme="minorHAnsi" w:eastAsiaTheme="majorEastAsia" w:cstheme="minorHAnsi"/>
          <w:kern w:val="0"/>
          <w:szCs w:val="21"/>
          <w:lang w:val="en-US" w:eastAsia="zh-CN"/>
        </w:rPr>
        <w:t>南洋理工大学（Nanyang Technological University），简称NTU，</w:t>
      </w:r>
      <w:r>
        <w:rPr>
          <w:rFonts w:hint="eastAsia" w:asciiTheme="minorHAnsi" w:hAnsiTheme="minorHAnsi" w:eastAsiaTheme="majorEastAsia" w:cstheme="minorHAnsi"/>
          <w:kern w:val="0"/>
          <w:szCs w:val="21"/>
          <w:lang w:val="en-US" w:eastAsia="zh-CN"/>
        </w:rPr>
        <w:t>是新加坡首屈一指的世界顶级综合类研究型大学，同时也是新加坡一所科研密集型大学；</w:t>
      </w:r>
    </w:p>
    <w:p>
      <w:pPr>
        <w:pStyle w:val="21"/>
        <w:widowControl/>
        <w:numPr>
          <w:ilvl w:val="0"/>
          <w:numId w:val="1"/>
        </w:numPr>
        <w:spacing w:line="360" w:lineRule="auto"/>
        <w:ind w:firstLineChars="0"/>
        <w:jc w:val="left"/>
        <w:rPr>
          <w:rFonts w:hint="eastAsia" w:asciiTheme="minorHAnsi" w:hAnsiTheme="minorHAnsi" w:eastAsiaTheme="majorEastAsia" w:cstheme="minorHAnsi"/>
          <w:kern w:val="0"/>
          <w:szCs w:val="21"/>
        </w:rPr>
      </w:pPr>
      <w:r>
        <w:rPr>
          <w:rFonts w:hint="eastAsia" w:asciiTheme="minorHAnsi" w:hAnsiTheme="minorHAnsi" w:eastAsiaTheme="majorEastAsia" w:cstheme="minorHAnsi"/>
          <w:kern w:val="0"/>
          <w:szCs w:val="21"/>
          <w:lang w:val="en-US" w:eastAsia="zh-CN"/>
        </w:rPr>
        <w:t>全球十大最美丽的校园之列。 南大是环太平洋大学联盟、新工科教育国际联盟成员，全球高校人工智能学术联盟创始成员、</w:t>
      </w:r>
      <w:r>
        <w:rPr>
          <w:rFonts w:hint="default" w:asciiTheme="minorHAnsi" w:hAnsiTheme="minorHAnsi" w:eastAsiaTheme="majorEastAsia" w:cstheme="minorHAnsi"/>
          <w:kern w:val="0"/>
          <w:szCs w:val="21"/>
          <w:lang w:val="en-US" w:eastAsia="zh-CN"/>
        </w:rPr>
        <w:t xml:space="preserve">AACSB </w:t>
      </w:r>
      <w:r>
        <w:rPr>
          <w:rFonts w:hint="eastAsia" w:asciiTheme="minorHAnsi" w:hAnsiTheme="minorHAnsi" w:eastAsiaTheme="majorEastAsia" w:cstheme="minorHAnsi"/>
          <w:kern w:val="0"/>
          <w:szCs w:val="21"/>
          <w:lang w:val="en-US" w:eastAsia="zh-CN"/>
        </w:rPr>
        <w:t>认证成员、国际事务专业学院协会成员，也是国际科技大学联盟的发起成员。南大在许多领域的研究享有世界盛名，为工科和商科并重的综合性大学；</w:t>
      </w:r>
    </w:p>
    <w:p>
      <w:pPr>
        <w:pStyle w:val="21"/>
        <w:widowControl/>
        <w:numPr>
          <w:ilvl w:val="0"/>
          <w:numId w:val="1"/>
        </w:numPr>
        <w:spacing w:line="360" w:lineRule="auto"/>
        <w:ind w:firstLineChars="0"/>
        <w:jc w:val="left"/>
        <w:rPr>
          <w:rFonts w:hint="eastAsia" w:cs="Arial" w:asciiTheme="minorHAnsi" w:hAnsiTheme="minorHAnsi"/>
          <w:color w:val="333333"/>
          <w:kern w:val="0"/>
          <w:szCs w:val="21"/>
        </w:rPr>
      </w:pPr>
      <w:r>
        <w:rPr>
          <w:rFonts w:hint="eastAsia" w:asciiTheme="minorHAnsi" w:hAnsiTheme="minorHAnsi" w:eastAsiaTheme="majorEastAsia" w:cstheme="minorHAnsi"/>
          <w:kern w:val="0"/>
          <w:szCs w:val="21"/>
          <w:lang w:val="en-US" w:eastAsia="zh-CN"/>
        </w:rPr>
        <w:t>2023 年 QS 世界大学排名全球第 19 名。南</w:t>
      </w:r>
      <w:r>
        <w:rPr>
          <w:rFonts w:hint="default" w:asciiTheme="minorHAnsi" w:hAnsiTheme="minorHAnsi" w:eastAsiaTheme="majorEastAsia" w:cstheme="minorHAnsi"/>
          <w:kern w:val="0"/>
          <w:szCs w:val="21"/>
          <w:lang w:val="en-US" w:eastAsia="zh-CN"/>
        </w:rPr>
        <w:t>大被“QS世界大学排名”评为世界顶尖大学之一，并多年蝉联全球年轻大学榜首。 </w:t>
      </w: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pPr>
        <w:widowControl/>
        <w:spacing w:line="360" w:lineRule="auto"/>
        <w:ind w:firstLine="422" w:firstLineChars="200"/>
        <w:jc w:val="left"/>
        <w:rPr>
          <w:rFonts w:cs="Calibri" w:asciiTheme="minorHAnsi" w:hAnsiTheme="minorHAnsi"/>
          <w:szCs w:val="21"/>
        </w:rPr>
      </w:pPr>
      <w:r>
        <w:rPr>
          <w:rFonts w:hint="eastAsia" w:asciiTheme="minorHAnsi" w:hAnsiTheme="minorHAnsi" w:eastAsiaTheme="majorEastAsia" w:cstheme="minorHAnsi"/>
          <w:b/>
          <w:szCs w:val="21"/>
        </w:rPr>
        <w:t>202</w:t>
      </w:r>
      <w:r>
        <w:rPr>
          <w:rFonts w:hint="default" w:asciiTheme="minorHAnsi" w:hAnsiTheme="minorHAnsi" w:eastAsiaTheme="majorEastAsia" w:cstheme="minorHAnsi"/>
          <w:b/>
          <w:szCs w:val="21"/>
        </w:rPr>
        <w:t>4年1月22日 – </w:t>
      </w:r>
      <w:r>
        <w:rPr>
          <w:rFonts w:hint="eastAsia" w:asciiTheme="minorHAnsi" w:hAnsiTheme="minorHAnsi" w:eastAsiaTheme="majorEastAsia" w:cstheme="minorHAnsi"/>
          <w:b/>
          <w:szCs w:val="21"/>
          <w:lang w:val="en-US" w:eastAsia="zh-CN"/>
        </w:rPr>
        <w:t>1</w:t>
      </w:r>
      <w:r>
        <w:rPr>
          <w:rFonts w:hint="default" w:asciiTheme="minorHAnsi" w:hAnsiTheme="minorHAnsi" w:eastAsiaTheme="majorEastAsia" w:cstheme="minorHAnsi"/>
          <w:b/>
          <w:szCs w:val="21"/>
        </w:rPr>
        <w:t>月</w:t>
      </w:r>
      <w:r>
        <w:rPr>
          <w:rFonts w:hint="eastAsia" w:asciiTheme="minorHAnsi" w:hAnsiTheme="minorHAnsi" w:eastAsiaTheme="majorEastAsia" w:cstheme="minorHAnsi"/>
          <w:b/>
          <w:szCs w:val="21"/>
          <w:lang w:val="en-US" w:eastAsia="zh-CN"/>
        </w:rPr>
        <w:t>30</w:t>
      </w:r>
      <w:r>
        <w:rPr>
          <w:rFonts w:hint="default" w:asciiTheme="minorHAnsi" w:hAnsiTheme="minorHAnsi" w:eastAsiaTheme="majorEastAsia" w:cstheme="minorHAnsi"/>
          <w:b/>
          <w:szCs w:val="21"/>
        </w:rPr>
        <w:t>日，或2月</w:t>
      </w:r>
      <w:r>
        <w:rPr>
          <w:rFonts w:hint="eastAsia" w:asciiTheme="minorHAnsi" w:hAnsiTheme="minorHAnsi" w:eastAsiaTheme="majorEastAsia" w:cstheme="minorHAnsi"/>
          <w:b/>
          <w:szCs w:val="21"/>
          <w:lang w:val="en-US" w:eastAsia="zh-CN"/>
        </w:rPr>
        <w:t>21</w:t>
      </w:r>
      <w:r>
        <w:rPr>
          <w:rFonts w:hint="default" w:asciiTheme="minorHAnsi" w:hAnsiTheme="minorHAnsi" w:eastAsiaTheme="majorEastAsia" w:cstheme="minorHAnsi"/>
          <w:b/>
          <w:szCs w:val="21"/>
        </w:rPr>
        <w:t>日- 2月2</w:t>
      </w:r>
      <w:r>
        <w:rPr>
          <w:rFonts w:hint="eastAsia" w:asciiTheme="minorHAnsi" w:hAnsiTheme="minorHAnsi" w:eastAsiaTheme="majorEastAsia" w:cstheme="minorHAnsi"/>
          <w:b/>
          <w:szCs w:val="21"/>
          <w:lang w:val="en-US" w:eastAsia="zh-CN"/>
        </w:rPr>
        <w:t>9</w:t>
      </w:r>
      <w:r>
        <w:rPr>
          <w:rFonts w:hint="default" w:asciiTheme="minorHAnsi" w:hAnsiTheme="minorHAnsi" w:eastAsiaTheme="majorEastAsia" w:cstheme="minorHAnsi"/>
          <w:b/>
          <w:szCs w:val="21"/>
        </w:rPr>
        <w:t>日</w:t>
      </w:r>
    </w:p>
    <w:p>
      <w:pPr>
        <w:spacing w:line="360" w:lineRule="auto"/>
        <w:rPr>
          <w:rFonts w:asciiTheme="minorHAnsi" w:hAnsiTheme="minorHAnsi" w:eastAsiaTheme="majorEastAsia" w:cs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课程内容</w:t>
      </w:r>
      <w:r>
        <w:rPr>
          <w:rFonts w:cs="Calibri" w:asciiTheme="minorHAnsi" w:hAnsiTheme="minorHAnsi"/>
          <w:szCs w:val="21"/>
        </w:rPr>
        <w:t>】</w:t>
      </w:r>
    </w:p>
    <w:p>
      <w:pPr>
        <w:spacing w:line="360" w:lineRule="auto"/>
        <w:ind w:left="420" w:leftChars="200"/>
        <w:rPr>
          <w:rFonts w:hint="eastAsia" w:asciiTheme="minorHAnsi" w:hAnsiTheme="minorHAnsi" w:eastAsiaTheme="majorEastAsia" w:cstheme="minorHAnsi"/>
          <w:szCs w:val="21"/>
        </w:rPr>
      </w:pPr>
      <w:r>
        <w:rPr>
          <w:rFonts w:hint="eastAsia" w:cs="Calibri" w:asciiTheme="minorHAnsi" w:hAnsiTheme="minorHAnsi"/>
          <w:szCs w:val="21"/>
        </w:rPr>
        <w:t>项目为期</w:t>
      </w:r>
      <w:r>
        <w:rPr>
          <w:rFonts w:hint="eastAsia" w:cs="Calibri" w:asciiTheme="minorHAnsi" w:hAnsiTheme="minorHAnsi"/>
          <w:szCs w:val="21"/>
          <w:lang w:val="en-US" w:eastAsia="zh-CN"/>
        </w:rPr>
        <w:t>9天</w:t>
      </w:r>
      <w:r>
        <w:rPr>
          <w:rFonts w:hint="eastAsia" w:cs="Calibri" w:asciiTheme="minorHAnsi" w:hAnsiTheme="minorHAnsi"/>
          <w:szCs w:val="21"/>
        </w:rPr>
        <w:t>，</w:t>
      </w:r>
      <w:r>
        <w:rPr>
          <w:rFonts w:hint="eastAsia" w:asciiTheme="minorHAnsi" w:hAnsiTheme="minorHAnsi" w:eastAsiaTheme="majorEastAsia" w:cstheme="minorHAnsi"/>
          <w:szCs w:val="21"/>
          <w:lang w:val="en-US" w:eastAsia="zh-CN"/>
        </w:rPr>
        <w:t>项目共计35课时，包含20课时的</w:t>
      </w:r>
      <w:r>
        <w:rPr>
          <w:rFonts w:hint="eastAsia" w:asciiTheme="minorHAnsi" w:hAnsiTheme="minorHAnsi" w:eastAsiaTheme="majorEastAsia" w:cstheme="minorHAnsi"/>
          <w:szCs w:val="21"/>
        </w:rPr>
        <w:t>授课时间</w:t>
      </w:r>
      <w:r>
        <w:rPr>
          <w:rFonts w:hint="eastAsia" w:asciiTheme="minorHAnsi" w:hAnsiTheme="minorHAnsi" w:eastAsiaTheme="majorEastAsia" w:cstheme="minorHAnsi"/>
          <w:szCs w:val="21"/>
          <w:lang w:val="en-US" w:eastAsia="zh-CN"/>
        </w:rPr>
        <w:t>及15课时的人文参访/企业调研/实验操作等环节。</w:t>
      </w:r>
      <w:r>
        <w:rPr>
          <w:rFonts w:hint="eastAsia" w:asciiTheme="minorHAnsi" w:hAnsiTheme="minorHAnsi" w:eastAsiaTheme="majorEastAsia" w:cstheme="minorHAnsi"/>
          <w:szCs w:val="21"/>
        </w:rPr>
        <w:t>授课时间预计为当地时间每周一至周五上午9</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点或下午1</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点（以校方实际安排的课表为准）。</w:t>
      </w:r>
    </w:p>
    <w:p>
      <w:pPr>
        <w:spacing w:line="360" w:lineRule="auto"/>
        <w:ind w:left="420" w:leftChars="200"/>
        <w:rPr>
          <w:rFonts w:hint="eastAsia" w:asciiTheme="minorHAnsi" w:hAnsiTheme="minorHAnsi" w:eastAsiaTheme="majorEastAsia" w:cstheme="minorHAnsi"/>
          <w:szCs w:val="21"/>
        </w:rPr>
      </w:pPr>
    </w:p>
    <w:p>
      <w:pPr>
        <w:spacing w:line="360" w:lineRule="auto"/>
        <w:rPr>
          <w:rFonts w:hint="eastAsia" w:asciiTheme="minorHAnsi" w:hAnsiTheme="minorHAnsi" w:eastAsiaTheme="majorEastAsia" w:cstheme="minorHAnsi"/>
          <w:szCs w:val="21"/>
        </w:rPr>
      </w:pPr>
      <w:bookmarkStart w:id="1" w:name="_Hlk129190440"/>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Modules for SCI &amp; Engineering Students</w:t>
      </w:r>
    </w:p>
    <w:p>
      <w:pPr>
        <w:spacing w:before="1" w:line="220" w:lineRule="auto"/>
        <w:rPr>
          <w:rFonts w:hint="eastAsia" w:ascii="宋体" w:hAnsi="宋体" w:eastAsia="宋体" w:cs="宋体"/>
          <w:spacing w:val="-2"/>
          <w:sz w:val="21"/>
          <w:szCs w:val="21"/>
          <w:lang w:val="en-US" w:eastAsia="zh-CN"/>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3"/>
        <w:gridCol w:w="1916"/>
        <w:gridCol w:w="5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shd w:val="clear" w:color="auto" w:fill="FED373" w:themeFill="background1" w:themeFillShade="BF"/>
          </w:tcPr>
          <w:p>
            <w:pPr>
              <w:widowControl w:val="0"/>
              <w:spacing w:before="1" w:line="220" w:lineRule="auto"/>
              <w:jc w:val="center"/>
              <w:rPr>
                <w:rFonts w:hint="eastAsia" w:ascii="宋体" w:hAnsi="宋体" w:eastAsia="宋体" w:cs="宋体"/>
                <w:b/>
                <w:bCs/>
                <w:spacing w:val="-2"/>
                <w:sz w:val="21"/>
                <w:szCs w:val="21"/>
                <w:vertAlign w:val="baseline"/>
                <w:lang w:val="en-US" w:eastAsia="zh-CN"/>
              </w:rPr>
            </w:pPr>
            <w:r>
              <w:rPr>
                <w:rFonts w:hint="eastAsia" w:ascii="宋体" w:hAnsi="宋体" w:eastAsia="宋体" w:cs="宋体"/>
                <w:b/>
                <w:bCs/>
                <w:spacing w:val="-2"/>
                <w:sz w:val="21"/>
                <w:szCs w:val="21"/>
                <w:vertAlign w:val="baseline"/>
                <w:lang w:val="en-US" w:eastAsia="zh-CN"/>
              </w:rPr>
              <w:t>阶段</w:t>
            </w:r>
          </w:p>
        </w:tc>
        <w:tc>
          <w:tcPr>
            <w:tcW w:w="1916" w:type="dxa"/>
            <w:shd w:val="clear" w:color="auto" w:fill="FED373" w:themeFill="background1" w:themeFillShade="BF"/>
          </w:tcPr>
          <w:p>
            <w:pPr>
              <w:widowControl w:val="0"/>
              <w:spacing w:before="1" w:line="220" w:lineRule="auto"/>
              <w:jc w:val="center"/>
              <w:rPr>
                <w:rFonts w:hint="eastAsia" w:ascii="宋体" w:hAnsi="宋体" w:eastAsia="宋体" w:cs="宋体"/>
                <w:b/>
                <w:bCs/>
                <w:spacing w:val="-2"/>
                <w:sz w:val="21"/>
                <w:szCs w:val="21"/>
                <w:vertAlign w:val="baseline"/>
                <w:lang w:val="en-US" w:eastAsia="zh-CN"/>
              </w:rPr>
            </w:pPr>
            <w:r>
              <w:rPr>
                <w:rFonts w:hint="eastAsia" w:ascii="宋体" w:hAnsi="宋体" w:eastAsia="宋体" w:cs="宋体"/>
                <w:b/>
                <w:bCs/>
                <w:spacing w:val="-2"/>
                <w:sz w:val="21"/>
                <w:szCs w:val="21"/>
                <w:vertAlign w:val="baseline"/>
                <w:lang w:val="en-US" w:eastAsia="zh-CN"/>
              </w:rPr>
              <w:t>日程</w:t>
            </w:r>
          </w:p>
        </w:tc>
        <w:tc>
          <w:tcPr>
            <w:tcW w:w="5473" w:type="dxa"/>
            <w:shd w:val="clear" w:color="auto" w:fill="FED373" w:themeFill="background1" w:themeFillShade="BF"/>
          </w:tcPr>
          <w:p>
            <w:pPr>
              <w:widowControl w:val="0"/>
              <w:spacing w:before="1" w:line="220" w:lineRule="auto"/>
              <w:jc w:val="center"/>
              <w:rPr>
                <w:rFonts w:hint="default" w:ascii="宋体" w:hAnsi="宋体" w:eastAsia="宋体" w:cs="宋体"/>
                <w:b/>
                <w:bCs/>
                <w:spacing w:val="-2"/>
                <w:sz w:val="21"/>
                <w:szCs w:val="21"/>
                <w:vertAlign w:val="baseline"/>
                <w:lang w:val="en-US" w:eastAsia="zh-CN"/>
              </w:rPr>
            </w:pPr>
            <w:r>
              <w:rPr>
                <w:rFonts w:hint="eastAsia" w:ascii="宋体" w:hAnsi="宋体" w:cs="宋体"/>
                <w:b/>
                <w:bCs/>
                <w:spacing w:val="-2"/>
                <w:sz w:val="21"/>
                <w:szCs w:val="21"/>
                <w:vertAlign w:val="baseline"/>
                <w:lang w:val="en-US" w:eastAsia="zh-CN"/>
              </w:rPr>
              <w:t>日程安排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vMerge w:val="restart"/>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bidi w:val="0"/>
              <w:rPr>
                <w:rFonts w:hint="eastAsia" w:ascii="宋体" w:hAnsi="宋体" w:eastAsia="宋体" w:cs="宋体"/>
                <w:snapToGrid w:val="0"/>
                <w:color w:val="000000"/>
                <w:kern w:val="0"/>
                <w:sz w:val="21"/>
                <w:szCs w:val="21"/>
                <w:lang w:val="en-US" w:eastAsia="zh-CN" w:bidi="ar-SA"/>
              </w:rPr>
            </w:pPr>
          </w:p>
          <w:p>
            <w:pPr>
              <w:widowControl w:val="0"/>
              <w:bidi w:val="0"/>
              <w:rPr>
                <w:rFonts w:hint="eastAsia" w:ascii="宋体" w:hAnsi="宋体" w:eastAsia="宋体" w:cs="宋体"/>
                <w:sz w:val="21"/>
                <w:szCs w:val="21"/>
                <w:lang w:val="en-US" w:eastAsia="zh-CN"/>
              </w:rPr>
            </w:pPr>
          </w:p>
          <w:p>
            <w:pPr>
              <w:widowControl w:val="0"/>
              <w:bidi w:val="0"/>
              <w:rPr>
                <w:rFonts w:hint="eastAsia" w:ascii="宋体" w:hAnsi="宋体" w:eastAsia="宋体" w:cs="宋体"/>
                <w:sz w:val="21"/>
                <w:szCs w:val="21"/>
                <w:lang w:val="en-US" w:eastAsia="zh-CN"/>
              </w:rPr>
            </w:pPr>
          </w:p>
          <w:p>
            <w:pPr>
              <w:widowControl w:val="0"/>
              <w:bidi w:val="0"/>
              <w:jc w:val="center"/>
              <w:rPr>
                <w:rFonts w:hint="eastAsia" w:ascii="宋体" w:hAnsi="宋体" w:eastAsia="宋体" w:cs="宋体"/>
                <w:sz w:val="21"/>
                <w:szCs w:val="21"/>
                <w:lang w:val="en-US" w:eastAsia="zh-CN"/>
              </w:rPr>
            </w:pPr>
            <w:r>
              <w:rPr>
                <w:rFonts w:hint="eastAsia" w:ascii="宋体" w:hAnsi="宋体" w:eastAsia="宋体" w:cs="宋体"/>
                <w:snapToGrid w:val="0"/>
                <w:color w:val="000000"/>
                <w:spacing w:val="-1"/>
                <w:kern w:val="0"/>
                <w:sz w:val="21"/>
                <w:szCs w:val="21"/>
                <w:lang w:val="en-US" w:eastAsia="zh-CN" w:bidi="ar-SA"/>
              </w:rPr>
              <w:t>项目启动</w:t>
            </w:r>
          </w:p>
        </w:tc>
        <w:tc>
          <w:tcPr>
            <w:tcW w:w="1916" w:type="dxa"/>
            <w:vMerge w:val="restart"/>
          </w:tcPr>
          <w:p>
            <w:pPr>
              <w:widowControl w:val="0"/>
              <w:spacing w:before="1" w:line="220" w:lineRule="auto"/>
              <w:jc w:val="center"/>
              <w:rPr>
                <w:rFonts w:hint="eastAsia" w:ascii="宋体" w:hAnsi="宋体" w:eastAsia="宋体" w:cs="宋体"/>
                <w:spacing w:val="-2"/>
                <w:sz w:val="21"/>
                <w:szCs w:val="21"/>
                <w:vertAlign w:val="baseline"/>
                <w:lang w:val="en-US" w:eastAsia="zh-CN"/>
              </w:rPr>
            </w:pPr>
          </w:p>
          <w:p>
            <w:pPr>
              <w:widowControl w:val="0"/>
              <w:bidi w:val="0"/>
              <w:jc w:val="center"/>
              <w:rPr>
                <w:rFonts w:hint="eastAsia" w:ascii="宋体" w:hAnsi="宋体" w:eastAsia="宋体" w:cs="宋体"/>
                <w:snapToGrid w:val="0"/>
                <w:color w:val="000000"/>
                <w:kern w:val="0"/>
                <w:sz w:val="21"/>
                <w:szCs w:val="21"/>
                <w:lang w:val="en-US" w:eastAsia="zh-CN" w:bidi="ar-SA"/>
              </w:rPr>
            </w:pPr>
          </w:p>
          <w:p>
            <w:pPr>
              <w:widowControl w:val="0"/>
              <w:bidi w:val="0"/>
              <w:jc w:val="center"/>
              <w:rPr>
                <w:rFonts w:hint="eastAsia" w:ascii="宋体" w:hAnsi="宋体" w:eastAsia="宋体" w:cs="宋体"/>
                <w:sz w:val="21"/>
                <w:szCs w:val="21"/>
                <w:lang w:val="en-US" w:eastAsia="zh-CN"/>
              </w:rPr>
            </w:pPr>
          </w:p>
          <w:p>
            <w:pPr>
              <w:widowControl w:val="0"/>
              <w:bidi w:val="0"/>
              <w:jc w:val="center"/>
              <w:rPr>
                <w:rFonts w:hint="eastAsia" w:ascii="宋体" w:hAnsi="宋体" w:eastAsia="宋体" w:cs="宋体"/>
                <w:sz w:val="21"/>
                <w:szCs w:val="21"/>
                <w:lang w:val="en-US" w:eastAsia="zh-CN"/>
              </w:rPr>
            </w:pPr>
          </w:p>
          <w:p>
            <w:pPr>
              <w:widowControl w:val="0"/>
              <w:bidi w:val="0"/>
              <w:jc w:val="center"/>
              <w:rPr>
                <w:rFonts w:hint="eastAsia" w:ascii="宋体" w:hAnsi="宋体" w:eastAsia="宋体" w:cs="宋体"/>
                <w:sz w:val="21"/>
                <w:szCs w:val="21"/>
                <w:lang w:val="en-US" w:eastAsia="zh-CN"/>
              </w:rPr>
            </w:pPr>
            <w:r>
              <w:rPr>
                <w:rFonts w:hint="eastAsia" w:ascii="宋体" w:hAnsi="宋体" w:eastAsia="宋体" w:cs="宋体"/>
                <w:snapToGrid w:val="0"/>
                <w:color w:val="000000"/>
                <w:spacing w:val="-1"/>
                <w:kern w:val="0"/>
                <w:sz w:val="21"/>
                <w:szCs w:val="21"/>
                <w:lang w:val="en-US" w:eastAsia="zh-CN" w:bidi="ar-SA"/>
              </w:rPr>
              <w:t>线上学术先导课</w:t>
            </w:r>
          </w:p>
        </w:tc>
        <w:tc>
          <w:tcPr>
            <w:tcW w:w="5473" w:type="dxa"/>
            <w:vAlign w:val="top"/>
          </w:tcPr>
          <w:p>
            <w:pPr>
              <w:pStyle w:val="27"/>
              <w:widowControl w:val="0"/>
              <w:spacing w:before="168" w:line="175" w:lineRule="auto"/>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
                <w:sz w:val="21"/>
                <w:szCs w:val="21"/>
              </w:rPr>
              <w:t>为海外学习做准备 – 护照、签证与国际旅行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vMerge w:val="continue"/>
          </w:tcPr>
          <w:p>
            <w:pPr>
              <w:widowControl w:val="0"/>
              <w:spacing w:before="1" w:line="220" w:lineRule="auto"/>
              <w:rPr>
                <w:rFonts w:hint="eastAsia" w:ascii="宋体" w:hAnsi="宋体" w:eastAsia="宋体" w:cs="宋体"/>
                <w:spacing w:val="-2"/>
                <w:sz w:val="21"/>
                <w:szCs w:val="21"/>
                <w:vertAlign w:val="baseline"/>
                <w:lang w:val="en-US" w:eastAsia="zh-CN"/>
              </w:rPr>
            </w:pPr>
          </w:p>
        </w:tc>
        <w:tc>
          <w:tcPr>
            <w:tcW w:w="1916" w:type="dxa"/>
            <w:vMerge w:val="continue"/>
          </w:tcPr>
          <w:p>
            <w:pPr>
              <w:widowControl w:val="0"/>
              <w:spacing w:before="1" w:line="220" w:lineRule="auto"/>
              <w:jc w:val="center"/>
              <w:rPr>
                <w:rFonts w:hint="eastAsia" w:ascii="宋体" w:hAnsi="宋体" w:eastAsia="宋体" w:cs="宋体"/>
                <w:spacing w:val="-2"/>
                <w:sz w:val="21"/>
                <w:szCs w:val="21"/>
                <w:vertAlign w:val="baseline"/>
                <w:lang w:val="en-US" w:eastAsia="zh-CN"/>
              </w:rPr>
            </w:pPr>
          </w:p>
        </w:tc>
        <w:tc>
          <w:tcPr>
            <w:tcW w:w="5473" w:type="dxa"/>
            <w:vAlign w:val="top"/>
          </w:tcPr>
          <w:p>
            <w:pPr>
              <w:pStyle w:val="27"/>
              <w:widowControl w:val="0"/>
              <w:spacing w:before="168" w:line="175" w:lineRule="auto"/>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
                <w:sz w:val="21"/>
                <w:szCs w:val="21"/>
              </w:rPr>
              <w:t>Academic Requirements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vMerge w:val="continue"/>
          </w:tcPr>
          <w:p>
            <w:pPr>
              <w:widowControl w:val="0"/>
              <w:spacing w:before="1" w:line="220" w:lineRule="auto"/>
              <w:rPr>
                <w:rFonts w:hint="eastAsia" w:ascii="宋体" w:hAnsi="宋体" w:eastAsia="宋体" w:cs="宋体"/>
                <w:spacing w:val="-2"/>
                <w:sz w:val="21"/>
                <w:szCs w:val="21"/>
                <w:vertAlign w:val="baseline"/>
                <w:lang w:val="en-US" w:eastAsia="zh-CN"/>
              </w:rPr>
            </w:pPr>
          </w:p>
        </w:tc>
        <w:tc>
          <w:tcPr>
            <w:tcW w:w="1916" w:type="dxa"/>
            <w:vMerge w:val="continue"/>
          </w:tcPr>
          <w:p>
            <w:pPr>
              <w:widowControl w:val="0"/>
              <w:spacing w:before="1" w:line="220" w:lineRule="auto"/>
              <w:jc w:val="center"/>
              <w:rPr>
                <w:rFonts w:hint="eastAsia" w:ascii="宋体" w:hAnsi="宋体" w:eastAsia="宋体" w:cs="宋体"/>
                <w:spacing w:val="-2"/>
                <w:sz w:val="21"/>
                <w:szCs w:val="21"/>
                <w:vertAlign w:val="baseline"/>
                <w:lang w:val="en-US" w:eastAsia="zh-CN"/>
              </w:rPr>
            </w:pPr>
          </w:p>
        </w:tc>
        <w:tc>
          <w:tcPr>
            <w:tcW w:w="5473" w:type="dxa"/>
            <w:vAlign w:val="top"/>
          </w:tcPr>
          <w:p>
            <w:pPr>
              <w:pStyle w:val="27"/>
              <w:widowControl w:val="0"/>
              <w:spacing w:before="168" w:line="176" w:lineRule="auto"/>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
                <w:sz w:val="21"/>
                <w:szCs w:val="21"/>
              </w:rPr>
              <w:t>Cross Culture Communication I</w:t>
            </w:r>
            <w:r>
              <w:rPr>
                <w:rFonts w:hint="eastAsia" w:ascii="宋体" w:hAnsi="宋体" w:eastAsia="宋体" w:cs="宋体"/>
                <w:spacing w:val="-1"/>
                <w:sz w:val="21"/>
                <w:szCs w:val="21"/>
                <w:lang w:val="en-US" w:eastAsia="zh-CN"/>
              </w:rPr>
              <w:t xml:space="preserve"> &amp;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vMerge w:val="continue"/>
          </w:tcPr>
          <w:p>
            <w:pPr>
              <w:widowControl w:val="0"/>
              <w:spacing w:before="1" w:line="220" w:lineRule="auto"/>
              <w:rPr>
                <w:rFonts w:hint="eastAsia" w:ascii="宋体" w:hAnsi="宋体" w:eastAsia="宋体" w:cs="宋体"/>
                <w:spacing w:val="-2"/>
                <w:sz w:val="21"/>
                <w:szCs w:val="21"/>
                <w:vertAlign w:val="baseline"/>
                <w:lang w:val="en-US" w:eastAsia="zh-CN"/>
              </w:rPr>
            </w:pPr>
          </w:p>
        </w:tc>
        <w:tc>
          <w:tcPr>
            <w:tcW w:w="1916" w:type="dxa"/>
            <w:vMerge w:val="continue"/>
          </w:tcPr>
          <w:p>
            <w:pPr>
              <w:widowControl w:val="0"/>
              <w:spacing w:before="1" w:line="220" w:lineRule="auto"/>
              <w:jc w:val="center"/>
              <w:rPr>
                <w:rFonts w:hint="eastAsia" w:ascii="宋体" w:hAnsi="宋体" w:eastAsia="宋体" w:cs="宋体"/>
                <w:spacing w:val="-2"/>
                <w:sz w:val="21"/>
                <w:szCs w:val="21"/>
                <w:vertAlign w:val="baseline"/>
                <w:lang w:val="en-US" w:eastAsia="zh-CN"/>
              </w:rPr>
            </w:pPr>
          </w:p>
        </w:tc>
        <w:tc>
          <w:tcPr>
            <w:tcW w:w="5473" w:type="dxa"/>
            <w:vAlign w:val="top"/>
          </w:tcPr>
          <w:p>
            <w:pPr>
              <w:pStyle w:val="27"/>
              <w:widowControl w:val="0"/>
              <w:tabs>
                <w:tab w:val="left" w:pos="2004"/>
              </w:tabs>
              <w:spacing w:before="169" w:line="175" w:lineRule="auto"/>
              <w:jc w:val="left"/>
              <w:rPr>
                <w:rFonts w:hint="eastAsia" w:ascii="宋体" w:hAnsi="宋体" w:eastAsia="宋体" w:cs="宋体"/>
                <w:snapToGrid w:val="0"/>
                <w:color w:val="000000"/>
                <w:spacing w:val="-1"/>
                <w:kern w:val="0"/>
                <w:sz w:val="21"/>
                <w:szCs w:val="21"/>
                <w:lang w:val="en-US" w:eastAsia="zh-CN" w:bidi="ar-SA"/>
              </w:rPr>
            </w:pPr>
            <w:r>
              <w:rPr>
                <w:rFonts w:hint="eastAsia" w:ascii="宋体" w:hAnsi="宋体" w:eastAsia="宋体" w:cs="宋体"/>
                <w:spacing w:val="-1"/>
                <w:sz w:val="21"/>
                <w:szCs w:val="21"/>
                <w:lang w:eastAsia="zh-CN"/>
              </w:rPr>
              <w:t>海外学习期间的安全保障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33" w:type="dxa"/>
            <w:vMerge w:val="continue"/>
          </w:tcPr>
          <w:p>
            <w:pPr>
              <w:widowControl w:val="0"/>
              <w:spacing w:before="1" w:line="220" w:lineRule="auto"/>
              <w:rPr>
                <w:rFonts w:hint="eastAsia" w:ascii="宋体" w:hAnsi="宋体" w:eastAsia="宋体" w:cs="宋体"/>
                <w:spacing w:val="-2"/>
                <w:sz w:val="21"/>
                <w:szCs w:val="21"/>
                <w:vertAlign w:val="baseline"/>
                <w:lang w:val="en-US" w:eastAsia="zh-CN"/>
              </w:rPr>
            </w:pPr>
          </w:p>
        </w:tc>
        <w:tc>
          <w:tcPr>
            <w:tcW w:w="1916" w:type="dxa"/>
            <w:vMerge w:val="continue"/>
          </w:tcPr>
          <w:p>
            <w:pPr>
              <w:widowControl w:val="0"/>
              <w:spacing w:before="1" w:line="220" w:lineRule="auto"/>
              <w:jc w:val="center"/>
              <w:rPr>
                <w:rFonts w:hint="eastAsia" w:ascii="宋体" w:hAnsi="宋体" w:eastAsia="宋体" w:cs="宋体"/>
                <w:spacing w:val="-2"/>
                <w:sz w:val="21"/>
                <w:szCs w:val="21"/>
                <w:vertAlign w:val="baseline"/>
                <w:lang w:val="en-US" w:eastAsia="zh-CN"/>
              </w:rPr>
            </w:pPr>
          </w:p>
        </w:tc>
        <w:tc>
          <w:tcPr>
            <w:tcW w:w="5473" w:type="dxa"/>
            <w:vAlign w:val="top"/>
          </w:tcPr>
          <w:p>
            <w:pPr>
              <w:pStyle w:val="27"/>
              <w:widowControl w:val="0"/>
              <w:spacing w:before="169" w:line="175" w:lineRule="auto"/>
              <w:jc w:val="left"/>
              <w:rPr>
                <w:rFonts w:hint="eastAsia" w:ascii="宋体" w:hAnsi="宋体" w:eastAsia="宋体" w:cs="宋体"/>
                <w:snapToGrid w:val="0"/>
                <w:color w:val="000000"/>
                <w:spacing w:val="-1"/>
                <w:kern w:val="0"/>
                <w:sz w:val="21"/>
                <w:szCs w:val="21"/>
                <w:lang w:val="en-US" w:eastAsia="zh-CN" w:bidi="ar-SA"/>
              </w:rPr>
            </w:pPr>
            <w:r>
              <w:rPr>
                <w:rFonts w:hint="eastAsia" w:ascii="宋体" w:hAnsi="宋体" w:eastAsia="宋体" w:cs="宋体"/>
                <w:spacing w:val="-1"/>
                <w:sz w:val="21"/>
                <w:szCs w:val="21"/>
              </w:rPr>
              <w:t>Skills for Achieving Academic Success I</w:t>
            </w:r>
            <w:r>
              <w:rPr>
                <w:rFonts w:hint="eastAsia" w:ascii="宋体" w:hAnsi="宋体" w:eastAsia="宋体" w:cs="宋体"/>
                <w:spacing w:val="-1"/>
                <w:sz w:val="21"/>
                <w:szCs w:val="21"/>
                <w:lang w:val="en-US" w:eastAsia="zh-CN"/>
              </w:rPr>
              <w:t xml:space="preserve"> &amp;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vMerge w:val="restart"/>
          </w:tcPr>
          <w:p>
            <w:pPr>
              <w:widowControl w:val="0"/>
              <w:spacing w:before="1" w:line="220" w:lineRule="auto"/>
              <w:rPr>
                <w:rFonts w:hint="eastAsia" w:ascii="宋体" w:hAnsi="宋体" w:eastAsia="宋体" w:cs="宋体"/>
                <w:spacing w:val="-2"/>
                <w:sz w:val="21"/>
                <w:szCs w:val="21"/>
                <w:vertAlign w:val="baseline"/>
                <w:lang w:val="en-US" w:eastAsia="zh-CN"/>
              </w:rPr>
            </w:pPr>
          </w:p>
          <w:p>
            <w:pPr>
              <w:bidi w:val="0"/>
              <w:rPr>
                <w:rFonts w:hint="eastAsia" w:ascii="Times New Roman" w:hAnsi="Times New Roman" w:eastAsia="宋体" w:cs="Times New Roman"/>
                <w:kern w:val="2"/>
                <w:sz w:val="21"/>
                <w:szCs w:val="24"/>
                <w:lang w:val="en-US" w:eastAsia="zh-CN" w:bidi="ar-SA"/>
              </w:rPr>
            </w:pPr>
          </w:p>
          <w:p>
            <w:pPr>
              <w:bidi w:val="0"/>
              <w:rPr>
                <w:rFonts w:hint="eastAsia"/>
                <w:lang w:val="en-US" w:eastAsia="zh-CN"/>
              </w:rPr>
            </w:pPr>
          </w:p>
          <w:p>
            <w:pPr>
              <w:bidi w:val="0"/>
              <w:jc w:val="left"/>
              <w:rPr>
                <w:rFonts w:hint="eastAsia"/>
                <w:lang w:val="en-US" w:eastAsia="zh-CN"/>
              </w:rPr>
            </w:pPr>
          </w:p>
          <w:p>
            <w:pPr>
              <w:bidi w:val="0"/>
              <w:jc w:val="left"/>
              <w:rPr>
                <w:rFonts w:hint="eastAsia"/>
                <w:lang w:val="en-US" w:eastAsia="zh-CN"/>
              </w:rPr>
            </w:pPr>
          </w:p>
          <w:p>
            <w:pPr>
              <w:bidi w:val="0"/>
              <w:jc w:val="left"/>
              <w:rPr>
                <w:rFonts w:hint="eastAsia"/>
                <w:lang w:val="en-US" w:eastAsia="zh-CN"/>
              </w:rPr>
            </w:pPr>
          </w:p>
          <w:p>
            <w:pPr>
              <w:bidi w:val="0"/>
              <w:jc w:val="left"/>
              <w:rPr>
                <w:rFonts w:hint="eastAsia"/>
                <w:lang w:val="en-US" w:eastAsia="zh-CN"/>
              </w:rPr>
            </w:pPr>
          </w:p>
          <w:p>
            <w:pPr>
              <w:bidi w:val="0"/>
              <w:jc w:val="left"/>
              <w:rPr>
                <w:rFonts w:hint="default"/>
                <w:lang w:val="en-US" w:eastAsia="zh-CN"/>
              </w:rPr>
            </w:pPr>
            <w:r>
              <w:rPr>
                <w:rFonts w:hint="eastAsia"/>
                <w:lang w:val="en-US" w:eastAsia="zh-CN"/>
              </w:rPr>
              <w:t>预热阶段</w:t>
            </w:r>
          </w:p>
        </w:tc>
        <w:tc>
          <w:tcPr>
            <w:tcW w:w="1916" w:type="dxa"/>
          </w:tcPr>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r>
              <w:rPr>
                <w:rFonts w:hint="eastAsia" w:ascii="宋体" w:hAnsi="宋体" w:eastAsia="宋体" w:cs="宋体"/>
                <w:spacing w:val="-2"/>
                <w:sz w:val="21"/>
                <w:szCs w:val="21"/>
                <w:vertAlign w:val="baseline"/>
                <w:lang w:val="en-US" w:eastAsia="zh-CN"/>
              </w:rPr>
              <w:t>Day 1</w:t>
            </w:r>
          </w:p>
        </w:tc>
        <w:tc>
          <w:tcPr>
            <w:tcW w:w="5473" w:type="dxa"/>
            <w:vAlign w:val="top"/>
          </w:tcPr>
          <w:p>
            <w:pPr>
              <w:pStyle w:val="27"/>
              <w:widowControl w:val="0"/>
              <w:spacing w:before="168" w:line="176" w:lineRule="auto"/>
              <w:jc w:val="left"/>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抵达新加坡南洋理工大学</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Arrived in Singapore </w:t>
            </w:r>
          </w:p>
          <w:p>
            <w:pPr>
              <w:pStyle w:val="27"/>
              <w:widowControl w:val="0"/>
              <w:spacing w:before="168" w:line="176" w:lineRule="auto"/>
              <w:jc w:val="left"/>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Nanyang Technological University</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破冰之旅</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Ice-Breaker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vMerge w:val="continue"/>
          </w:tcPr>
          <w:p>
            <w:pPr>
              <w:bidi w:val="0"/>
              <w:jc w:val="left"/>
              <w:rPr>
                <w:rFonts w:hint="default"/>
                <w:lang w:val="en-US" w:eastAsia="zh-CN"/>
              </w:rPr>
            </w:pPr>
          </w:p>
        </w:tc>
        <w:tc>
          <w:tcPr>
            <w:tcW w:w="1916" w:type="dxa"/>
          </w:tcPr>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r>
              <w:rPr>
                <w:rFonts w:hint="eastAsia" w:ascii="宋体" w:hAnsi="宋体" w:eastAsia="宋体" w:cs="宋体"/>
                <w:spacing w:val="-2"/>
                <w:sz w:val="21"/>
                <w:szCs w:val="21"/>
                <w:vertAlign w:val="baseline"/>
                <w:lang w:val="en-US" w:eastAsia="zh-CN"/>
              </w:rPr>
              <w:t xml:space="preserve"> </w:t>
            </w: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r>
              <w:rPr>
                <w:rFonts w:hint="eastAsia" w:ascii="宋体" w:hAnsi="宋体" w:eastAsia="宋体" w:cs="宋体"/>
                <w:spacing w:val="-2"/>
                <w:sz w:val="21"/>
                <w:szCs w:val="21"/>
                <w:vertAlign w:val="baseline"/>
                <w:lang w:val="en-US" w:eastAsia="zh-CN"/>
              </w:rPr>
              <w:t xml:space="preserve">Day </w:t>
            </w:r>
            <w:r>
              <w:rPr>
                <w:rFonts w:hint="eastAsia" w:ascii="宋体" w:hAnsi="宋体" w:cs="宋体"/>
                <w:spacing w:val="-2"/>
                <w:sz w:val="21"/>
                <w:szCs w:val="21"/>
                <w:vertAlign w:val="baseline"/>
                <w:lang w:val="en-US" w:eastAsia="zh-CN"/>
              </w:rPr>
              <w:t>2</w:t>
            </w: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p>
        </w:tc>
        <w:tc>
          <w:tcPr>
            <w:tcW w:w="5473" w:type="dxa"/>
            <w:vAlign w:val="top"/>
          </w:tcPr>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开营仪式Study Tour 1: </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Orientation &amp; Campus Tour</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Education Innovation in NTU: campus tour on NTU’s educational innovation in Learning Space, EduTech etc.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vMerge w:val="restart"/>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default" w:ascii="宋体" w:hAnsi="宋体" w:eastAsia="宋体" w:cs="宋体"/>
                <w:spacing w:val="-2"/>
                <w:sz w:val="21"/>
                <w:szCs w:val="21"/>
                <w:vertAlign w:val="baseline"/>
                <w:lang w:val="en-US" w:eastAsia="zh-CN"/>
              </w:rPr>
            </w:pPr>
            <w:r>
              <w:rPr>
                <w:rFonts w:hint="eastAsia" w:ascii="宋体" w:hAnsi="宋体" w:eastAsia="宋体" w:cs="宋体"/>
                <w:spacing w:val="-2"/>
                <w:sz w:val="21"/>
                <w:szCs w:val="21"/>
                <w:vertAlign w:val="baseline"/>
                <w:lang w:val="en-US" w:eastAsia="zh-CN"/>
              </w:rPr>
              <w:t>核心</w:t>
            </w:r>
            <w:r>
              <w:rPr>
                <w:rFonts w:hint="eastAsia" w:ascii="宋体" w:hAnsi="宋体" w:cs="宋体"/>
                <w:spacing w:val="-2"/>
                <w:sz w:val="21"/>
                <w:szCs w:val="21"/>
                <w:vertAlign w:val="baseline"/>
                <w:lang w:val="en-US" w:eastAsia="zh-CN"/>
              </w:rPr>
              <w:t>科研</w:t>
            </w:r>
          </w:p>
        </w:tc>
        <w:tc>
          <w:tcPr>
            <w:tcW w:w="1916" w:type="dxa"/>
          </w:tcPr>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eastAsia="宋体" w:cs="宋体"/>
                <w:spacing w:val="-2"/>
                <w:sz w:val="21"/>
                <w:szCs w:val="21"/>
                <w:vertAlign w:val="baseline"/>
                <w:lang w:val="en-US" w:eastAsia="zh-CN"/>
              </w:rPr>
              <w:t xml:space="preserve">Day </w:t>
            </w:r>
            <w:r>
              <w:rPr>
                <w:rFonts w:hint="eastAsia" w:ascii="宋体" w:hAnsi="宋体" w:cs="宋体"/>
                <w:spacing w:val="-2"/>
                <w:sz w:val="21"/>
                <w:szCs w:val="21"/>
                <w:vertAlign w:val="baseline"/>
                <w:lang w:val="en-US" w:eastAsia="zh-CN"/>
              </w:rPr>
              <w:t>3</w:t>
            </w:r>
          </w:p>
        </w:tc>
        <w:tc>
          <w:tcPr>
            <w:tcW w:w="5473" w:type="dxa"/>
            <w:vAlign w:val="top"/>
          </w:tcPr>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人工智能驱动的科学研究</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Artificial intelligence for SCI &amp; Engineering</w:t>
            </w:r>
          </w:p>
          <w:p>
            <w:pPr>
              <w:pStyle w:val="27"/>
              <w:widowControl w:val="0"/>
              <w:numPr>
                <w:ilvl w:val="0"/>
                <w:numId w:val="2"/>
              </w:numPr>
              <w:spacing w:before="168" w:line="176" w:lineRule="auto"/>
              <w:ind w:left="420" w:leftChars="0" w:hanging="420" w:firstLineChars="0"/>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人工智能的应用 </w:t>
            </w:r>
          </w:p>
          <w:p>
            <w:pPr>
              <w:pStyle w:val="27"/>
              <w:widowControl w:val="0"/>
              <w:numPr>
                <w:ilvl w:val="0"/>
                <w:numId w:val="2"/>
              </w:numPr>
              <w:spacing w:before="168" w:line="176" w:lineRule="auto"/>
              <w:ind w:left="420" w:leftChars="0" w:hanging="420" w:firstLineChars="0"/>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智能制造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3" w:type="dxa"/>
            <w:vMerge w:val="continue"/>
          </w:tcPr>
          <w:p>
            <w:pPr>
              <w:widowControl w:val="0"/>
              <w:spacing w:before="1" w:line="220" w:lineRule="auto"/>
              <w:rPr>
                <w:rFonts w:hint="default" w:ascii="宋体" w:hAnsi="宋体" w:eastAsia="宋体" w:cs="宋体"/>
                <w:spacing w:val="-2"/>
                <w:sz w:val="21"/>
                <w:szCs w:val="21"/>
                <w:vertAlign w:val="baseline"/>
                <w:lang w:val="en-US" w:eastAsia="zh-CN"/>
              </w:rPr>
            </w:pPr>
          </w:p>
        </w:tc>
        <w:tc>
          <w:tcPr>
            <w:tcW w:w="1916"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eastAsia="宋体" w:cs="宋体"/>
                <w:spacing w:val="-2"/>
                <w:sz w:val="21"/>
                <w:szCs w:val="21"/>
                <w:vertAlign w:val="baseline"/>
                <w:lang w:val="en-US" w:eastAsia="zh-CN"/>
              </w:rPr>
              <w:t xml:space="preserve">Day </w:t>
            </w:r>
            <w:r>
              <w:rPr>
                <w:rFonts w:hint="eastAsia" w:ascii="宋体" w:hAnsi="宋体" w:cs="宋体"/>
                <w:spacing w:val="-2"/>
                <w:sz w:val="21"/>
                <w:szCs w:val="21"/>
                <w:vertAlign w:val="baseline"/>
                <w:lang w:val="en-US" w:eastAsia="zh-CN"/>
              </w:rPr>
              <w:t>4</w:t>
            </w:r>
          </w:p>
        </w:tc>
        <w:tc>
          <w:tcPr>
            <w:tcW w:w="5473" w:type="dxa"/>
            <w:vAlign w:val="top"/>
          </w:tcPr>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虚拟与增强现实</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Virtual Reality for Sci &amp; Engineering</w:t>
            </w:r>
          </w:p>
          <w:p>
            <w:pPr>
              <w:pStyle w:val="27"/>
              <w:widowControl w:val="0"/>
              <w:numPr>
                <w:ilvl w:val="0"/>
                <w:numId w:val="2"/>
              </w:numPr>
              <w:spacing w:before="168" w:line="176" w:lineRule="auto"/>
              <w:ind w:left="420" w:leftChars="0" w:hanging="420" w:firstLineChars="0"/>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虚拟与增强现实的研究 </w:t>
            </w:r>
          </w:p>
          <w:p>
            <w:pPr>
              <w:pStyle w:val="27"/>
              <w:widowControl w:val="0"/>
              <w:numPr>
                <w:ilvl w:val="0"/>
                <w:numId w:val="2"/>
              </w:numPr>
              <w:spacing w:before="168" w:line="176" w:lineRule="auto"/>
              <w:ind w:left="420" w:leftChars="0" w:hanging="420" w:firstLineChars="0"/>
              <w:jc w:val="both"/>
              <w:rPr>
                <w:rFonts w:hint="eastAsia" w:ascii="宋体" w:hAnsi="宋体" w:eastAsia="宋体" w:cs="宋体"/>
                <w:spacing w:val="-2"/>
                <w:sz w:val="21"/>
                <w:szCs w:val="21"/>
                <w:lang w:val="en-US" w:eastAsia="zh-CN"/>
              </w:rPr>
            </w:pPr>
            <w:r>
              <w:rPr>
                <w:rFonts w:hint="eastAsia" w:ascii="宋体" w:hAnsi="宋体" w:eastAsia="宋体" w:cs="宋体"/>
                <w:spacing w:val="-1"/>
                <w:sz w:val="21"/>
                <w:szCs w:val="21"/>
                <w:lang w:val="en-US" w:eastAsia="zh-CN"/>
              </w:rPr>
              <w:t>虚拟与增强现实的应用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133" w:type="dxa"/>
            <w:vMerge w:val="continue"/>
          </w:tcPr>
          <w:p>
            <w:pPr>
              <w:widowControl w:val="0"/>
              <w:spacing w:before="1" w:line="220" w:lineRule="auto"/>
              <w:rPr>
                <w:rFonts w:hint="eastAsia" w:ascii="宋体" w:hAnsi="宋体" w:eastAsia="宋体" w:cs="宋体"/>
                <w:spacing w:val="-2"/>
                <w:sz w:val="21"/>
                <w:szCs w:val="21"/>
                <w:vertAlign w:val="baseline"/>
                <w:lang w:val="en-US" w:eastAsia="zh-CN"/>
              </w:rPr>
            </w:pPr>
          </w:p>
        </w:tc>
        <w:tc>
          <w:tcPr>
            <w:tcW w:w="1916"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eastAsia="宋体" w:cs="宋体"/>
                <w:spacing w:val="-2"/>
                <w:sz w:val="21"/>
                <w:szCs w:val="21"/>
                <w:vertAlign w:val="baseline"/>
                <w:lang w:val="en-US" w:eastAsia="zh-CN"/>
              </w:rPr>
              <w:t xml:space="preserve">Day </w:t>
            </w:r>
            <w:r>
              <w:rPr>
                <w:rFonts w:hint="eastAsia" w:ascii="宋体" w:hAnsi="宋体" w:cs="宋体"/>
                <w:spacing w:val="-2"/>
                <w:sz w:val="21"/>
                <w:szCs w:val="21"/>
                <w:vertAlign w:val="baseline"/>
                <w:lang w:val="en-US" w:eastAsia="zh-CN"/>
              </w:rPr>
              <w:t>5</w:t>
            </w:r>
          </w:p>
        </w:tc>
        <w:tc>
          <w:tcPr>
            <w:tcW w:w="5473" w:type="dxa"/>
            <w:vAlign w:val="top"/>
          </w:tcPr>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3D Printing in Sci &amp; Engineering</w:t>
            </w:r>
          </w:p>
          <w:p>
            <w:pPr>
              <w:pStyle w:val="27"/>
              <w:widowControl w:val="0"/>
              <w:numPr>
                <w:ilvl w:val="0"/>
                <w:numId w:val="2"/>
              </w:numPr>
              <w:spacing w:before="168" w:line="176" w:lineRule="auto"/>
              <w:ind w:left="420" w:leftChars="0" w:hanging="420" w:firstLineChars="0"/>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3D打印技术</w:t>
            </w:r>
          </w:p>
          <w:p>
            <w:pPr>
              <w:pStyle w:val="27"/>
              <w:widowControl w:val="0"/>
              <w:numPr>
                <w:ilvl w:val="0"/>
                <w:numId w:val="2"/>
              </w:numPr>
              <w:spacing w:before="168" w:line="176" w:lineRule="auto"/>
              <w:ind w:left="420" w:leftChars="0" w:hanging="420" w:firstLineChars="0"/>
              <w:jc w:val="both"/>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
                <w:sz w:val="21"/>
                <w:szCs w:val="21"/>
                <w:lang w:val="en-US" w:eastAsia="zh-CN"/>
              </w:rPr>
              <w:t>应用及其前景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133" w:type="dxa"/>
            <w:vMerge w:val="continue"/>
          </w:tcPr>
          <w:p>
            <w:pPr>
              <w:widowControl w:val="0"/>
              <w:spacing w:before="1" w:line="220" w:lineRule="auto"/>
              <w:rPr>
                <w:rFonts w:hint="eastAsia" w:ascii="宋体" w:hAnsi="宋体" w:eastAsia="宋体" w:cs="宋体"/>
                <w:spacing w:val="-2"/>
                <w:sz w:val="21"/>
                <w:szCs w:val="21"/>
                <w:vertAlign w:val="baseline"/>
                <w:lang w:val="en-US" w:eastAsia="zh-CN"/>
              </w:rPr>
            </w:pPr>
          </w:p>
        </w:tc>
        <w:tc>
          <w:tcPr>
            <w:tcW w:w="1916"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eastAsia="宋体" w:cs="宋体"/>
                <w:spacing w:val="-2"/>
                <w:sz w:val="21"/>
                <w:szCs w:val="21"/>
                <w:vertAlign w:val="baseline"/>
                <w:lang w:val="en-US" w:eastAsia="zh-CN"/>
              </w:rPr>
              <w:t xml:space="preserve">Day </w:t>
            </w:r>
            <w:r>
              <w:rPr>
                <w:rFonts w:hint="eastAsia" w:ascii="宋体" w:hAnsi="宋体" w:cs="宋体"/>
                <w:spacing w:val="-2"/>
                <w:sz w:val="21"/>
                <w:szCs w:val="21"/>
                <w:vertAlign w:val="baseline"/>
                <w:lang w:val="en-US" w:eastAsia="zh-CN"/>
              </w:rPr>
              <w:t>6</w:t>
            </w:r>
          </w:p>
        </w:tc>
        <w:tc>
          <w:tcPr>
            <w:tcW w:w="5473" w:type="dxa"/>
            <w:vAlign w:val="top"/>
          </w:tcPr>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Study Tour 2: </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新加坡网红“垃圾岛”调研</w:t>
            </w:r>
          </w:p>
          <w:p>
            <w:pPr>
              <w:pStyle w:val="27"/>
              <w:widowControl w:val="0"/>
              <w:numPr>
                <w:ilvl w:val="0"/>
                <w:numId w:val="0"/>
              </w:numPr>
              <w:spacing w:before="168" w:line="176" w:lineRule="auto"/>
              <w:ind w:leftChars="0"/>
              <w:jc w:val="both"/>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运作模式：一边填埋垃圾，一边进行生态旅游的建设</w:t>
            </w:r>
          </w:p>
          <w:p>
            <w:pPr>
              <w:pStyle w:val="27"/>
              <w:widowControl w:val="0"/>
              <w:spacing w:before="168" w:line="176" w:lineRule="auto"/>
              <w:jc w:val="both"/>
              <w:rPr>
                <w:rFonts w:hint="eastAsia" w:ascii="宋体" w:hAnsi="宋体" w:eastAsia="宋体" w:cs="宋体"/>
                <w:sz w:val="21"/>
                <w:szCs w:val="21"/>
                <w:lang w:val="en-US" w:eastAsia="zh-CN"/>
              </w:rPr>
            </w:pPr>
            <w:r>
              <w:rPr>
                <w:rFonts w:hint="eastAsia" w:ascii="宋体" w:hAnsi="宋体" w:eastAsia="宋体" w:cs="宋体"/>
                <w:spacing w:val="-1"/>
                <w:sz w:val="21"/>
                <w:szCs w:val="21"/>
                <w:lang w:val="en-US" w:eastAsia="zh-CN"/>
              </w:rPr>
              <w:t>Environment Innovation in Singapore: Sea tour to Rubbish-built Resort Island.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133" w:type="dxa"/>
            <w:vMerge w:val="continue"/>
          </w:tcPr>
          <w:p>
            <w:pPr>
              <w:widowControl w:val="0"/>
              <w:spacing w:before="1" w:line="220" w:lineRule="auto"/>
              <w:rPr>
                <w:rFonts w:hint="eastAsia" w:ascii="宋体" w:hAnsi="宋体" w:eastAsia="宋体" w:cs="宋体"/>
                <w:spacing w:val="-2"/>
                <w:sz w:val="21"/>
                <w:szCs w:val="21"/>
                <w:vertAlign w:val="baseline"/>
                <w:lang w:val="en-US" w:eastAsia="zh-CN"/>
              </w:rPr>
            </w:pPr>
          </w:p>
        </w:tc>
        <w:tc>
          <w:tcPr>
            <w:tcW w:w="1916" w:type="dxa"/>
          </w:tcPr>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eastAsia="宋体" w:cs="宋体"/>
                <w:spacing w:val="-2"/>
                <w:sz w:val="21"/>
                <w:szCs w:val="21"/>
                <w:vertAlign w:val="baseline"/>
                <w:lang w:val="en-US" w:eastAsia="zh-CN"/>
              </w:rPr>
              <w:t xml:space="preserve">Day </w:t>
            </w:r>
            <w:r>
              <w:rPr>
                <w:rFonts w:hint="eastAsia" w:ascii="宋体" w:hAnsi="宋体" w:cs="宋体"/>
                <w:spacing w:val="-2"/>
                <w:sz w:val="21"/>
                <w:szCs w:val="21"/>
                <w:vertAlign w:val="baseline"/>
                <w:lang w:val="en-US" w:eastAsia="zh-CN"/>
              </w:rPr>
              <w:t>7</w:t>
            </w:r>
          </w:p>
        </w:tc>
        <w:tc>
          <w:tcPr>
            <w:tcW w:w="5473" w:type="dxa"/>
            <w:vAlign w:val="top"/>
          </w:tcPr>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Scientific Literacy 科学素养</w:t>
            </w:r>
          </w:p>
          <w:p>
            <w:pPr>
              <w:pStyle w:val="27"/>
              <w:widowControl w:val="0"/>
              <w:numPr>
                <w:ilvl w:val="0"/>
                <w:numId w:val="2"/>
              </w:numPr>
              <w:spacing w:before="168" w:line="176" w:lineRule="auto"/>
              <w:ind w:left="420" w:leftChars="0" w:hanging="420" w:firstLineChars="0"/>
              <w:jc w:val="both"/>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了解</w:t>
            </w:r>
            <w:r>
              <w:rPr>
                <w:rFonts w:hint="default" w:ascii="宋体" w:hAnsi="宋体" w:eastAsia="宋体" w:cs="宋体"/>
                <w:spacing w:val="-1"/>
                <w:sz w:val="21"/>
                <w:szCs w:val="21"/>
                <w:lang w:val="en-US" w:eastAsia="zh-CN"/>
              </w:rPr>
              <w:fldChar w:fldCharType="begin"/>
            </w:r>
            <w:r>
              <w:rPr>
                <w:rFonts w:hint="default" w:ascii="宋体" w:hAnsi="宋体" w:eastAsia="宋体" w:cs="宋体"/>
                <w:spacing w:val="-1"/>
                <w:sz w:val="21"/>
                <w:szCs w:val="21"/>
                <w:lang w:val="en-US" w:eastAsia="zh-CN"/>
              </w:rPr>
              <w:instrText xml:space="preserve"> HYPERLINK "https://baike.baidu.com/item/%E7%A7%91%E5%AD%A6%E7%9F%A5%E8%AF%86/7192566?fromModule=lemma_inlink" \t "https://baike.baidu.com/item/%E7%A7%91%E5%AD%A6%E7%B4%A0%E5%85%BB/_blank" </w:instrText>
            </w:r>
            <w:r>
              <w:rPr>
                <w:rFonts w:hint="default" w:ascii="宋体" w:hAnsi="宋体" w:eastAsia="宋体" w:cs="宋体"/>
                <w:spacing w:val="-1"/>
                <w:sz w:val="21"/>
                <w:szCs w:val="21"/>
                <w:lang w:val="en-US" w:eastAsia="zh-CN"/>
              </w:rPr>
              <w:fldChar w:fldCharType="separate"/>
            </w:r>
            <w:r>
              <w:rPr>
                <w:rFonts w:hint="default" w:ascii="宋体" w:hAnsi="宋体" w:eastAsia="宋体" w:cs="宋体"/>
                <w:spacing w:val="-1"/>
                <w:sz w:val="21"/>
                <w:szCs w:val="21"/>
                <w:lang w:val="en-US" w:eastAsia="zh-CN"/>
              </w:rPr>
              <w:t>科学知识</w:t>
            </w:r>
            <w:r>
              <w:rPr>
                <w:rFonts w:hint="default" w:ascii="宋体" w:hAnsi="宋体" w:eastAsia="宋体" w:cs="宋体"/>
                <w:spacing w:val="-1"/>
                <w:sz w:val="21"/>
                <w:szCs w:val="21"/>
                <w:lang w:val="en-US" w:eastAsia="zh-CN"/>
              </w:rPr>
              <w:fldChar w:fldCharType="end"/>
            </w:r>
          </w:p>
          <w:p>
            <w:pPr>
              <w:pStyle w:val="27"/>
              <w:widowControl w:val="0"/>
              <w:numPr>
                <w:ilvl w:val="0"/>
                <w:numId w:val="2"/>
              </w:numPr>
              <w:spacing w:before="168" w:line="176" w:lineRule="auto"/>
              <w:ind w:left="420" w:leftChars="0" w:hanging="420" w:firstLineChars="0"/>
              <w:jc w:val="both"/>
              <w:rPr>
                <w:rFonts w:hint="default"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了解科学的研究过程和方法；</w:t>
            </w:r>
          </w:p>
          <w:p>
            <w:pPr>
              <w:pStyle w:val="27"/>
              <w:widowControl w:val="0"/>
              <w:numPr>
                <w:ilvl w:val="0"/>
                <w:numId w:val="2"/>
              </w:numPr>
              <w:spacing w:before="168" w:line="176" w:lineRule="auto"/>
              <w:ind w:left="420" w:leftChars="0" w:hanging="420" w:firstLineChars="0"/>
              <w:jc w:val="both"/>
              <w:rPr>
                <w:rFonts w:hint="eastAsia" w:ascii="宋体" w:hAnsi="宋体" w:eastAsia="宋体" w:cs="宋体"/>
                <w:sz w:val="21"/>
                <w:szCs w:val="21"/>
                <w:lang w:val="en-US" w:eastAsia="zh-CN"/>
              </w:rPr>
            </w:pPr>
            <w:r>
              <w:rPr>
                <w:rFonts w:hint="default" w:ascii="宋体" w:hAnsi="宋体" w:eastAsia="宋体" w:cs="宋体"/>
                <w:spacing w:val="-1"/>
                <w:sz w:val="21"/>
                <w:szCs w:val="21"/>
                <w:lang w:val="en-US" w:eastAsia="zh-CN"/>
              </w:rPr>
              <w:t>了解科学技术对社会和个人所产生的影响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4" w:hRule="atLeast"/>
        </w:trPr>
        <w:tc>
          <w:tcPr>
            <w:tcW w:w="1133" w:type="dxa"/>
            <w:vMerge w:val="restart"/>
          </w:tcPr>
          <w:p>
            <w:pPr>
              <w:widowControl w:val="0"/>
              <w:spacing w:before="1" w:line="220" w:lineRule="auto"/>
              <w:rPr>
                <w:rFonts w:hint="eastAsia" w:ascii="宋体" w:hAnsi="宋体" w:cs="宋体"/>
                <w:spacing w:val="-2"/>
                <w:sz w:val="21"/>
                <w:szCs w:val="21"/>
                <w:vertAlign w:val="baseline"/>
                <w:lang w:val="en-US" w:eastAsia="zh-CN"/>
              </w:rPr>
            </w:pPr>
          </w:p>
          <w:p>
            <w:pPr>
              <w:widowControl w:val="0"/>
              <w:spacing w:before="1" w:line="220" w:lineRule="auto"/>
              <w:rPr>
                <w:rFonts w:hint="eastAsia" w:ascii="宋体" w:hAnsi="宋体" w:cs="宋体"/>
                <w:spacing w:val="-2"/>
                <w:sz w:val="21"/>
                <w:szCs w:val="21"/>
                <w:vertAlign w:val="baseline"/>
                <w:lang w:val="en-US" w:eastAsia="zh-CN"/>
              </w:rPr>
            </w:pPr>
          </w:p>
          <w:p>
            <w:pPr>
              <w:widowControl w:val="0"/>
              <w:spacing w:before="1" w:line="220" w:lineRule="auto"/>
              <w:rPr>
                <w:rFonts w:hint="eastAsia" w:ascii="宋体" w:hAnsi="宋体" w:cs="宋体"/>
                <w:spacing w:val="-2"/>
                <w:sz w:val="21"/>
                <w:szCs w:val="21"/>
                <w:vertAlign w:val="baseline"/>
                <w:lang w:val="en-US" w:eastAsia="zh-CN"/>
              </w:rPr>
            </w:pPr>
          </w:p>
          <w:p>
            <w:pPr>
              <w:widowControl w:val="0"/>
              <w:spacing w:before="1" w:line="220" w:lineRule="auto"/>
              <w:rPr>
                <w:rFonts w:hint="eastAsia" w:ascii="宋体" w:hAnsi="宋体" w:cs="宋体"/>
                <w:spacing w:val="-2"/>
                <w:sz w:val="21"/>
                <w:szCs w:val="21"/>
                <w:vertAlign w:val="baseline"/>
                <w:lang w:val="en-US" w:eastAsia="zh-CN"/>
              </w:rPr>
            </w:pPr>
          </w:p>
          <w:p>
            <w:pPr>
              <w:widowControl w:val="0"/>
              <w:spacing w:before="1" w:line="220" w:lineRule="auto"/>
              <w:rPr>
                <w:rFonts w:hint="eastAsia" w:ascii="宋体" w:hAnsi="宋体" w:cs="宋体"/>
                <w:spacing w:val="-2"/>
                <w:sz w:val="21"/>
                <w:szCs w:val="21"/>
                <w:vertAlign w:val="baseline"/>
                <w:lang w:val="en-US" w:eastAsia="zh-CN"/>
              </w:rPr>
            </w:pPr>
          </w:p>
          <w:p>
            <w:pPr>
              <w:widowControl w:val="0"/>
              <w:spacing w:before="1" w:line="220" w:lineRule="auto"/>
              <w:rPr>
                <w:rFonts w:hint="eastAsia" w:ascii="宋体" w:hAnsi="宋体" w:cs="宋体"/>
                <w:spacing w:val="-2"/>
                <w:sz w:val="21"/>
                <w:szCs w:val="21"/>
                <w:vertAlign w:val="baseline"/>
                <w:lang w:val="en-US" w:eastAsia="zh-CN"/>
              </w:rPr>
            </w:pPr>
          </w:p>
          <w:p>
            <w:pPr>
              <w:widowControl w:val="0"/>
              <w:spacing w:before="1" w:line="220" w:lineRule="auto"/>
              <w:rPr>
                <w:rFonts w:hint="eastAsia" w:ascii="宋体" w:hAnsi="宋体" w:cs="宋体"/>
                <w:spacing w:val="-2"/>
                <w:sz w:val="21"/>
                <w:szCs w:val="21"/>
                <w:vertAlign w:val="baseline"/>
                <w:lang w:val="en-US" w:eastAsia="zh-CN"/>
              </w:rPr>
            </w:pPr>
          </w:p>
          <w:p>
            <w:pPr>
              <w:widowControl w:val="0"/>
              <w:spacing w:before="1" w:line="220" w:lineRule="auto"/>
              <w:rPr>
                <w:rFonts w:hint="eastAsia" w:ascii="宋体" w:hAnsi="宋体" w:cs="宋体"/>
                <w:spacing w:val="-2"/>
                <w:sz w:val="21"/>
                <w:szCs w:val="21"/>
                <w:vertAlign w:val="baseline"/>
                <w:lang w:val="en-US" w:eastAsia="zh-CN"/>
              </w:rPr>
            </w:pPr>
          </w:p>
          <w:p>
            <w:pPr>
              <w:widowControl w:val="0"/>
              <w:spacing w:before="1" w:line="220" w:lineRule="auto"/>
              <w:rPr>
                <w:rFonts w:hint="eastAsia" w:ascii="宋体" w:hAnsi="宋体" w:cs="宋体"/>
                <w:spacing w:val="-2"/>
                <w:sz w:val="21"/>
                <w:szCs w:val="21"/>
                <w:vertAlign w:val="baseline"/>
                <w:lang w:val="en-US" w:eastAsia="zh-CN"/>
              </w:rPr>
            </w:pPr>
          </w:p>
          <w:p>
            <w:pPr>
              <w:widowControl w:val="0"/>
              <w:spacing w:before="1" w:line="220" w:lineRule="auto"/>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项目展示</w:t>
            </w:r>
          </w:p>
        </w:tc>
        <w:tc>
          <w:tcPr>
            <w:tcW w:w="1916" w:type="dxa"/>
          </w:tcPr>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8</w:t>
            </w: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p>
        </w:tc>
        <w:tc>
          <w:tcPr>
            <w:tcW w:w="5473" w:type="dxa"/>
            <w:vAlign w:val="top"/>
          </w:tcPr>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Project Presentation &amp; Closing Remarks</w:t>
            </w:r>
          </w:p>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访学汇报与结业典礼</w:t>
            </w:r>
          </w:p>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 xml:space="preserve">小组项目展示 </w:t>
            </w:r>
          </w:p>
          <w:p>
            <w:pPr>
              <w:pStyle w:val="27"/>
              <w:widowControl w:val="0"/>
              <w:spacing w:before="171" w:line="174" w:lineRule="auto"/>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Opportunities for International Teachers</w:t>
            </w:r>
          </w:p>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 xml:space="preserve">Group1/2/3/4/5... </w:t>
            </w:r>
          </w:p>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 xml:space="preserve">End of the Final Presentation - </w:t>
            </w:r>
          </w:p>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 xml:space="preserve">项目结业仪式&amp;优胜小组证书颁发 </w:t>
            </w:r>
          </w:p>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Announcement of Winning Team Certification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133" w:type="dxa"/>
            <w:vMerge w:val="continue"/>
          </w:tcPr>
          <w:p>
            <w:pPr>
              <w:widowControl w:val="0"/>
              <w:spacing w:before="1" w:line="220" w:lineRule="auto"/>
              <w:rPr>
                <w:rFonts w:hint="eastAsia" w:ascii="宋体" w:hAnsi="宋体" w:eastAsia="宋体" w:cs="宋体"/>
                <w:spacing w:val="-2"/>
                <w:sz w:val="21"/>
                <w:szCs w:val="21"/>
                <w:vertAlign w:val="baseline"/>
                <w:lang w:val="en-US" w:eastAsia="zh-CN"/>
              </w:rPr>
            </w:pPr>
          </w:p>
        </w:tc>
        <w:tc>
          <w:tcPr>
            <w:tcW w:w="1916" w:type="dxa"/>
          </w:tcPr>
          <w:p>
            <w:pPr>
              <w:pStyle w:val="27"/>
              <w:widowControl w:val="0"/>
              <w:spacing w:before="171" w:line="174" w:lineRule="auto"/>
              <w:ind w:firstLine="412" w:firstLineChars="200"/>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Day 9</w:t>
            </w:r>
          </w:p>
        </w:tc>
        <w:tc>
          <w:tcPr>
            <w:tcW w:w="5473" w:type="dxa"/>
            <w:vAlign w:val="top"/>
          </w:tcPr>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到达国内 Back to China :)</w:t>
            </w:r>
          </w:p>
        </w:tc>
      </w:tr>
    </w:tbl>
    <w:p>
      <w:pPr>
        <w:pStyle w:val="25"/>
        <w:spacing w:line="380" w:lineRule="exact"/>
        <w:rPr>
          <w:rFonts w:cs="Calibri" w:asciiTheme="minorHAnsi" w:hAnsiTheme="minorHAnsi"/>
          <w:szCs w:val="21"/>
        </w:rPr>
      </w:pPr>
      <w:r>
        <w:rPr>
          <w:rFonts w:hint="eastAsia" w:asciiTheme="minorEastAsia" w:hAnsiTheme="minorEastAsia" w:eastAsiaTheme="minorEastAsia"/>
          <w:color w:val="auto"/>
          <w:sz w:val="18"/>
          <w:szCs w:val="18"/>
        </w:rPr>
        <w:t>(注：以上行程安排仅为参考，实际行程安排以最终</w:t>
      </w:r>
      <w:r>
        <w:rPr>
          <w:rFonts w:hint="eastAsia" w:asciiTheme="minorEastAsia" w:hAnsiTheme="minorEastAsia" w:eastAsiaTheme="minorEastAsia"/>
          <w:color w:val="auto"/>
          <w:sz w:val="18"/>
          <w:szCs w:val="18"/>
          <w:lang w:val="en-US" w:eastAsia="zh-CN"/>
        </w:rPr>
        <w:t>南大</w:t>
      </w:r>
      <w:r>
        <w:rPr>
          <w:rFonts w:hint="eastAsia" w:asciiTheme="minorEastAsia" w:hAnsiTheme="minorEastAsia" w:eastAsiaTheme="minorEastAsia"/>
          <w:color w:val="auto"/>
          <w:sz w:val="18"/>
          <w:szCs w:val="18"/>
        </w:rPr>
        <w:t>校方出具的行程为准)</w:t>
      </w:r>
    </w:p>
    <w:p>
      <w:pPr>
        <w:spacing w:line="360" w:lineRule="auto"/>
        <w:rPr>
          <w:rFonts w:cs="Calibri" w:asciiTheme="minorHAnsi" w:hAnsiTheme="minorHAnsi"/>
          <w:szCs w:val="21"/>
          <w:highlight w:val="none"/>
        </w:rPr>
      </w:pPr>
      <w:r>
        <w:rPr>
          <w:rFonts w:hint="eastAsia" w:cs="Calibri" w:asciiTheme="minorHAnsi" w:hAnsiTheme="minorHAnsi"/>
          <w:szCs w:val="21"/>
          <w:highlight w:val="none"/>
        </w:rPr>
        <w:t>【</w:t>
      </w:r>
      <w:r>
        <w:rPr>
          <w:rFonts w:hint="eastAsia" w:cs="Calibri" w:asciiTheme="minorHAnsi" w:hAnsiTheme="minorHAnsi"/>
          <w:b/>
          <w:bCs/>
          <w:szCs w:val="21"/>
          <w:highlight w:val="none"/>
        </w:rPr>
        <w:t>文化活动</w:t>
      </w:r>
      <w:r>
        <w:rPr>
          <w:rFonts w:hint="eastAsia" w:cs="Calibri" w:asciiTheme="minorHAnsi" w:hAnsiTheme="minorHAnsi"/>
          <w:szCs w:val="21"/>
          <w:highlight w:val="none"/>
        </w:rPr>
        <w:t>】</w:t>
      </w:r>
    </w:p>
    <w:p>
      <w:pPr>
        <w:spacing w:line="360" w:lineRule="auto"/>
        <w:ind w:firstLine="430"/>
        <w:rPr>
          <w:rFonts w:hint="eastAsia" w:eastAsia="宋体" w:cs="Calibri" w:asciiTheme="minorHAnsi" w:hAnsiTheme="minorHAnsi"/>
          <w:szCs w:val="21"/>
          <w:lang w:val="en-US" w:eastAsia="zh-CN"/>
        </w:rPr>
      </w:pPr>
      <w:r>
        <w:rPr>
          <w:rFonts w:hint="eastAsia" w:asciiTheme="minorHAnsi" w:hAnsiTheme="minorHAnsi" w:eastAsiaTheme="majorEastAsia" w:cstheme="minorHAnsi"/>
          <w:kern w:val="0"/>
          <w:szCs w:val="21"/>
          <w:lang w:val="en-US" w:eastAsia="zh-CN"/>
        </w:rPr>
        <w:t>除了【新加坡网红“垃圾岛”调研】外，</w:t>
      </w:r>
      <w:r>
        <w:rPr>
          <w:rFonts w:hint="eastAsia" w:eastAsia="宋体" w:cs="Calibri" w:asciiTheme="minorHAnsi" w:hAnsiTheme="minorHAnsi"/>
          <w:szCs w:val="21"/>
          <w:lang w:val="en-US" w:eastAsia="zh-CN"/>
        </w:rPr>
        <w:t>新加坡南洋理工大学会定期向</w:t>
      </w:r>
      <w:r>
        <w:rPr>
          <w:rFonts w:hint="eastAsia" w:cs="Calibri" w:asciiTheme="minorHAnsi" w:hAnsiTheme="minorHAnsi"/>
          <w:szCs w:val="21"/>
          <w:lang w:val="en-US" w:eastAsia="zh-CN"/>
        </w:rPr>
        <w:t>寒假</w:t>
      </w:r>
      <w:r>
        <w:rPr>
          <w:rFonts w:hint="eastAsia" w:eastAsia="宋体" w:cs="Calibri" w:asciiTheme="minorHAnsi" w:hAnsiTheme="minorHAnsi"/>
          <w:szCs w:val="21"/>
          <w:lang w:val="en-US" w:eastAsia="zh-CN"/>
        </w:rPr>
        <w:t>项目学生发送每周各类活动信息，学生可适时关注，并根据兴趣选择参加校方每周组织的丰富多彩的各类课外活动，探索体验当地的社会与文化，比如圣淘沙户外学习、智慧树林户外学习、新生水厂参访等。</w:t>
      </w:r>
    </w:p>
    <w:p>
      <w:pPr>
        <w:spacing w:line="360" w:lineRule="auto"/>
        <w:ind w:firstLine="430"/>
        <w:rPr>
          <w:rFonts w:hint="default" w:eastAsia="宋体" w:cs="Calibri" w:asciiTheme="minorHAnsi" w:hAnsiTheme="minorHAnsi"/>
          <w:szCs w:val="21"/>
          <w:lang w:val="en-US" w:eastAsia="zh-CN"/>
        </w:rPr>
      </w:pPr>
    </w:p>
    <w:bookmarkEnd w:id="1"/>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pPr>
        <w:spacing w:line="360" w:lineRule="auto"/>
        <w:ind w:firstLine="430"/>
        <w:rPr>
          <w:rFonts w:hint="eastAsia" w:cs="Calibri" w:asciiTheme="minorHAnsi" w:hAnsiTheme="minorHAnsi"/>
          <w:szCs w:val="21"/>
          <w:lang w:val="en-US" w:eastAsia="zh-CN"/>
        </w:rPr>
      </w:pPr>
      <w:r>
        <w:rPr>
          <w:rFonts w:hint="eastAsia" w:cs="Calibri" w:asciiTheme="minorHAnsi" w:hAnsiTheme="minorHAnsi"/>
          <w:szCs w:val="21"/>
          <w:lang w:val="en-US" w:eastAsia="zh-CN"/>
        </w:rPr>
        <w:t>报名成功的学员将收到南洋理工大学主办部门签发的邀请函。 顺利完成本课程并通过结业的学员，将获得由南洋理工大学主办部门官方颁发的结业证书，优胜小组成员还将额外获得推荐信，即优秀学员证明。</w:t>
      </w:r>
    </w:p>
    <w:p>
      <w:pPr>
        <w:widowControl/>
        <w:spacing w:line="360" w:lineRule="auto"/>
        <w:jc w:val="left"/>
        <w:rPr>
          <w:rFonts w:hint="eastAsia" w:cs="Calibri" w:asciiTheme="minorHAnsi" w:hAnsiTheme="minorHAnsi"/>
          <w:kern w:val="0"/>
          <w:sz w:val="22"/>
        </w:rPr>
      </w:pPr>
      <w:r>
        <w:rPr>
          <w:rFonts w:hint="eastAsia" w:cs="Calibri" w:asciiTheme="minorHAnsi" w:hAnsiTheme="minorHAnsi"/>
          <w:kern w:val="0"/>
          <w:sz w:val="22"/>
        </w:rPr>
        <w:t xml:space="preserve">Official Arrangements </w:t>
      </w:r>
    </w:p>
    <w:p>
      <w:pPr>
        <w:widowControl/>
        <w:numPr>
          <w:ilvl w:val="0"/>
          <w:numId w:val="2"/>
        </w:numPr>
        <w:spacing w:line="360" w:lineRule="auto"/>
        <w:ind w:left="420" w:leftChars="0" w:hanging="420" w:firstLineChars="0"/>
        <w:jc w:val="left"/>
        <w:rPr>
          <w:rFonts w:hint="eastAsia" w:cs="Calibri" w:asciiTheme="minorHAnsi" w:hAnsiTheme="minorHAnsi"/>
          <w:kern w:val="0"/>
          <w:sz w:val="22"/>
        </w:rPr>
      </w:pPr>
      <w:r>
        <w:rPr>
          <w:rFonts w:hint="eastAsia" w:cs="Calibri" w:asciiTheme="minorHAnsi" w:hAnsiTheme="minorHAnsi"/>
          <w:kern w:val="0"/>
          <w:sz w:val="22"/>
        </w:rPr>
        <w:t xml:space="preserve">Official Invitation </w:t>
      </w:r>
    </w:p>
    <w:p>
      <w:pPr>
        <w:widowControl/>
        <w:numPr>
          <w:ilvl w:val="0"/>
          <w:numId w:val="2"/>
        </w:numPr>
        <w:spacing w:line="360" w:lineRule="auto"/>
        <w:ind w:left="420" w:leftChars="0" w:hanging="420" w:firstLineChars="0"/>
        <w:jc w:val="left"/>
        <w:rPr>
          <w:rFonts w:hint="eastAsia" w:cs="Calibri" w:asciiTheme="minorHAnsi" w:hAnsiTheme="minorHAnsi"/>
          <w:kern w:val="0"/>
          <w:sz w:val="22"/>
        </w:rPr>
      </w:pPr>
      <w:r>
        <w:rPr>
          <w:rFonts w:hint="eastAsia" w:cs="Calibri" w:asciiTheme="minorHAnsi" w:hAnsiTheme="minorHAnsi"/>
          <w:kern w:val="0"/>
          <w:sz w:val="22"/>
        </w:rPr>
        <w:t xml:space="preserve">Certificates of Program Completion </w:t>
      </w:r>
    </w:p>
    <w:p>
      <w:pPr>
        <w:widowControl/>
        <w:numPr>
          <w:ilvl w:val="0"/>
          <w:numId w:val="2"/>
        </w:numPr>
        <w:spacing w:line="360" w:lineRule="auto"/>
        <w:ind w:left="420" w:leftChars="0" w:hanging="420" w:firstLineChars="0"/>
        <w:jc w:val="left"/>
        <w:rPr>
          <w:rFonts w:hint="eastAsia" w:cs="Calibri" w:asciiTheme="minorHAnsi" w:hAnsiTheme="minorHAnsi"/>
          <w:kern w:val="0"/>
          <w:sz w:val="22"/>
        </w:rPr>
      </w:pPr>
      <w:r>
        <w:rPr>
          <w:rFonts w:hint="eastAsia" w:cs="Calibri" w:asciiTheme="minorHAnsi" w:hAnsiTheme="minorHAnsi"/>
          <w:kern w:val="0"/>
          <w:sz w:val="22"/>
        </w:rPr>
        <w:t xml:space="preserve">Short-term NTU internet account </w:t>
      </w:r>
    </w:p>
    <w:p>
      <w:pPr>
        <w:spacing w:line="360" w:lineRule="auto"/>
        <w:ind w:firstLine="430"/>
        <w:rPr>
          <w:rFonts w:asciiTheme="minorHAnsi" w:hAnsiTheme="minorHAnsi" w:eastAsiaTheme="majorEastAsia" w:cstheme="minorHAnsi"/>
          <w:szCs w:val="21"/>
        </w:rPr>
      </w:pPr>
      <w:r>
        <w:rPr>
          <w:rFonts w:hint="eastAsia" w:cs="Calibri" w:asciiTheme="minorHAnsi" w:hAnsiTheme="minorHAnsi"/>
          <w:kern w:val="0"/>
          <w:sz w:val="22"/>
        </w:rPr>
        <w:t xml:space="preserve">Possible Campus Stay: applicable during NTU vocation period </w:t>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474" w:type="dxa"/>
          </w:tcPr>
          <w:p>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7048"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w:t>
            </w:r>
            <w:r>
              <w:rPr>
                <w:rFonts w:hint="eastAsia" w:asciiTheme="minorHAnsi" w:hAnsiTheme="minorHAnsi" w:eastAsiaTheme="majorEastAsia" w:cstheme="minorHAnsi"/>
                <w:szCs w:val="21"/>
                <w:lang w:val="en-US" w:eastAsia="zh-CN"/>
              </w:rPr>
              <w:t>合</w:t>
            </w:r>
            <w:r>
              <w:rPr>
                <w:rFonts w:hint="eastAsia" w:asciiTheme="minorHAnsi" w:hAnsiTheme="minorHAnsi" w:eastAsiaTheme="majorEastAsia" w:cstheme="minorHAnsi"/>
                <w:szCs w:val="21"/>
              </w:rPr>
              <w:t>人民币</w:t>
            </w:r>
            <w:r>
              <w:rPr>
                <w:rFonts w:hint="eastAsia" w:asciiTheme="minorHAnsi" w:hAnsiTheme="minorHAnsi" w:eastAsiaTheme="majorEastAsia" w:cstheme="minorHAnsi"/>
                <w:szCs w:val="21"/>
                <w:lang w:val="en-US" w:eastAsia="zh-CN"/>
              </w:rPr>
              <w:t>19800</w:t>
            </w:r>
            <w:r>
              <w:rPr>
                <w:rFonts w:hint="eastAsia" w:asciiTheme="minorHAnsi" w:hAnsiTheme="minorHAnsi" w:eastAsiaTheme="majorEastAsia" w:cstheme="minorHAnsi"/>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7048"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学费、杂费、医疗与意外险、住宿费与</w:t>
            </w:r>
            <w:r>
              <w:rPr>
                <w:rFonts w:hint="eastAsia" w:asciiTheme="minorHAnsi" w:hAnsiTheme="minorHAnsi" w:eastAsiaTheme="majorEastAsia" w:cstheme="minorHAnsi"/>
                <w:szCs w:val="21"/>
                <w:lang w:val="en-US" w:eastAsia="zh-CN"/>
              </w:rPr>
              <w:t>早餐</w:t>
            </w:r>
            <w:r>
              <w:rPr>
                <w:rFonts w:hint="eastAsia" w:asciiTheme="minorHAnsi" w:hAnsiTheme="minorHAnsi" w:eastAsiaTheme="majorEastAsia" w:cstheme="minorHAnsi"/>
                <w:szCs w:val="21"/>
              </w:rPr>
              <w:t>、接机、及项目设计与管理费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7048"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国际机票、签证费、个人生活费</w:t>
            </w:r>
          </w:p>
        </w:tc>
      </w:tr>
      <w:bookmarkEnd w:id="2"/>
    </w:tbl>
    <w:p>
      <w:pPr>
        <w:widowControl/>
        <w:spacing w:line="360" w:lineRule="auto"/>
        <w:jc w:val="left"/>
        <w:rPr>
          <w:rFonts w:asciiTheme="minorHAnsi" w:hAnsiTheme="minorHAnsi" w:eastAsiaTheme="majorEastAsia" w:cstheme="minorHAnsi"/>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1"/>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eastAsia" w:asciiTheme="minorHAnsi" w:hAnsiTheme="minorHAnsi" w:eastAsiaTheme="majorEastAsia" w:cstheme="minorHAnsi"/>
          <w:kern w:val="0"/>
          <w:szCs w:val="21"/>
        </w:rPr>
        <w:t>无需托福雅思成绩，四级</w:t>
      </w:r>
      <w:r>
        <w:rPr>
          <w:rFonts w:hint="eastAsia" w:asciiTheme="minorHAnsi" w:hAnsiTheme="minorHAnsi" w:eastAsiaTheme="majorEastAsia" w:cstheme="minorHAnsi"/>
          <w:kern w:val="0"/>
          <w:szCs w:val="21"/>
          <w:lang w:val="en-US" w:eastAsia="zh-CN"/>
        </w:rPr>
        <w:t>470</w:t>
      </w:r>
      <w:r>
        <w:rPr>
          <w:rFonts w:hint="eastAsia" w:asciiTheme="minorHAnsi" w:hAnsiTheme="minorHAnsi" w:eastAsiaTheme="majorEastAsia" w:cstheme="minorHAnsi"/>
          <w:kern w:val="0"/>
          <w:szCs w:val="21"/>
        </w:rPr>
        <w:t>/六级4</w:t>
      </w:r>
      <w:r>
        <w:rPr>
          <w:rFonts w:hint="eastAsia" w:asciiTheme="minorHAnsi" w:hAnsiTheme="minorHAnsi" w:eastAsiaTheme="majorEastAsia" w:cstheme="minorHAnsi"/>
          <w:kern w:val="0"/>
          <w:szCs w:val="21"/>
          <w:lang w:val="en-US" w:eastAsia="zh-CN"/>
        </w:rPr>
        <w:t>5</w:t>
      </w:r>
      <w:r>
        <w:rPr>
          <w:rFonts w:hint="eastAsia" w:asciiTheme="minorHAnsi" w:hAnsiTheme="minorHAnsi" w:eastAsiaTheme="majorEastAsia" w:cstheme="minorHAnsi"/>
          <w:kern w:val="0"/>
          <w:szCs w:val="21"/>
        </w:rPr>
        <w:t>0</w:t>
      </w:r>
      <w:r>
        <w:rPr>
          <w:rFonts w:hint="eastAsia" w:asciiTheme="minorHAnsi" w:hAnsiTheme="minorHAnsi" w:eastAsiaTheme="majorEastAsia" w:cstheme="minorHAnsi"/>
          <w:kern w:val="0"/>
          <w:szCs w:val="21"/>
          <w:lang w:val="en-US" w:eastAsia="zh-CN"/>
        </w:rPr>
        <w:t>/多邻国90/高考110</w:t>
      </w:r>
      <w:r>
        <w:rPr>
          <w:rFonts w:hint="eastAsia" w:asciiTheme="minorHAnsi" w:hAnsiTheme="minorHAnsi" w:eastAsiaTheme="majorEastAsia" w:cstheme="minorHAnsi"/>
          <w:kern w:val="0"/>
          <w:szCs w:val="21"/>
        </w:rPr>
        <w:t>即可申请</w:t>
      </w:r>
    </w:p>
    <w:p>
      <w:pPr>
        <w:pStyle w:val="21"/>
        <w:numPr>
          <w:ilvl w:val="0"/>
          <w:numId w:val="3"/>
        </w:numPr>
        <w:spacing w:line="360" w:lineRule="auto"/>
        <w:ind w:firstLineChars="0"/>
        <w:rPr>
          <w:rFonts w:cs="宋体" w:asciiTheme="minorHAnsi" w:hAnsiTheme="minorHAnsi"/>
          <w:b/>
          <w:kern w:val="0"/>
          <w:sz w:val="20"/>
          <w:szCs w:val="21"/>
        </w:rPr>
      </w:pPr>
      <w:r>
        <w:rPr>
          <w:rFonts w:hint="eastAsia" w:asciiTheme="minorHAnsi" w:hAnsiTheme="minorHAnsi" w:eastAsiaTheme="majorEastAsia" w:cstheme="minorHAnsi"/>
          <w:b/>
          <w:kern w:val="0"/>
          <w:szCs w:val="21"/>
        </w:rPr>
        <w:t>报名</w:t>
      </w:r>
      <w:r>
        <w:rPr>
          <w:rFonts w:asciiTheme="minorHAnsi" w:hAnsiTheme="minorHAnsi" w:eastAsiaTheme="majorEastAsia" w:cstheme="minorHAnsi"/>
          <w:b/>
          <w:kern w:val="0"/>
          <w:szCs w:val="21"/>
        </w:rPr>
        <w:t>方式</w:t>
      </w:r>
      <w:r>
        <w:rPr>
          <w:rFonts w:hint="eastAsia" w:asciiTheme="minorHAnsi" w:hAnsiTheme="minorHAnsi" w:eastAsiaTheme="majorEastAsia" w:cstheme="minorHAnsi"/>
          <w:b/>
          <w:kern w:val="0"/>
          <w:szCs w:val="21"/>
        </w:rPr>
        <w:t xml:space="preserve">： </w:t>
      </w:r>
      <w:r>
        <w:rPr>
          <w:rFonts w:hint="eastAsia" w:asciiTheme="minorHAnsi" w:hAnsiTheme="minorHAnsi" w:eastAsiaTheme="majorEastAsia" w:cstheme="minorHAnsi"/>
          <w:bCs/>
          <w:kern w:val="0"/>
          <w:szCs w:val="21"/>
        </w:rPr>
        <w:t>登录</w:t>
      </w:r>
      <w:r>
        <w:rPr>
          <w:rFonts w:asciiTheme="minorHAnsi" w:hAnsiTheme="minorHAnsi" w:eastAsiaTheme="majorEastAsia" w:cstheme="minorHAnsi"/>
          <w:szCs w:val="21"/>
        </w:rPr>
        <w:t>全美国际教育协会网站</w:t>
      </w:r>
      <w:r>
        <w:fldChar w:fldCharType="begin"/>
      </w:r>
      <w:r>
        <w:instrText xml:space="preserve"> HYPERLINK "http://www.usiea.org" </w:instrText>
      </w:r>
      <w:r>
        <w:fldChar w:fldCharType="separate"/>
      </w:r>
      <w:r>
        <w:rPr>
          <w:rStyle w:val="16"/>
          <w:rFonts w:hint="eastAsia" w:asciiTheme="minorHAnsi" w:hAnsiTheme="minorHAnsi" w:eastAsiaTheme="majorEastAsia" w:cstheme="minorHAnsi"/>
          <w:szCs w:val="21"/>
        </w:rPr>
        <w:t>www.usiea.org</w:t>
      </w:r>
      <w:r>
        <w:rPr>
          <w:rStyle w:val="16"/>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p>
    <w:p>
      <w:pPr>
        <w:pStyle w:val="21"/>
        <w:numPr>
          <w:ilvl w:val="0"/>
          <w:numId w:val="3"/>
        </w:numPr>
        <w:spacing w:line="360" w:lineRule="auto"/>
        <w:ind w:firstLineChars="0"/>
        <w:rPr>
          <w:rFonts w:cs="Calibri" w:asciiTheme="minorHAnsi" w:hAnsiTheme="minorHAnsi"/>
          <w:szCs w:val="21"/>
        </w:rPr>
      </w:pPr>
      <w:r>
        <w:rPr>
          <w:rFonts w:hint="eastAsia" w:asciiTheme="minorHAnsi" w:hAnsiTheme="minorHAnsi" w:eastAsiaTheme="majorEastAsia" w:cstheme="minorHAnsi"/>
          <w:b/>
          <w:kern w:val="0"/>
          <w:szCs w:val="21"/>
          <w:lang w:val="en-US" w:eastAsia="zh-CN"/>
        </w:rPr>
        <w:t>建议</w:t>
      </w:r>
      <w:r>
        <w:rPr>
          <w:rFonts w:hint="eastAsia" w:asciiTheme="minorHAnsi" w:hAnsiTheme="minorHAnsi" w:eastAsiaTheme="majorEastAsia" w:cstheme="minorHAnsi"/>
          <w:b/>
          <w:kern w:val="0"/>
          <w:szCs w:val="21"/>
        </w:rPr>
        <w:t>截止日期：</w:t>
      </w:r>
      <w:r>
        <w:rPr>
          <w:rFonts w:ascii="Calibri" w:hAnsi="Calibri" w:cs="Calibri"/>
          <w:szCs w:val="21"/>
        </w:rPr>
        <w:t>1月项目2023年10月2</w:t>
      </w:r>
      <w:r>
        <w:rPr>
          <w:rFonts w:hint="eastAsia" w:ascii="Calibri" w:hAnsi="Calibri" w:cs="Calibri"/>
          <w:szCs w:val="21"/>
          <w:lang w:val="en-US" w:eastAsia="zh-CN"/>
        </w:rPr>
        <w:t>7</w:t>
      </w:r>
      <w:r>
        <w:rPr>
          <w:rFonts w:ascii="Calibri" w:hAnsi="Calibri" w:cs="Calibri"/>
          <w:szCs w:val="21"/>
        </w:rPr>
        <w:t>日；2月项目2023年11月24日</w:t>
      </w:r>
    </w:p>
    <w:p>
      <w:pPr>
        <w:spacing w:line="360" w:lineRule="auto"/>
        <w:rPr>
          <w:rFonts w:hint="default" w:asciiTheme="minorHAnsi" w:hAnsiTheme="minorHAnsi" w:eastAsiaTheme="majorEastAsia" w:cstheme="minorHAnsi"/>
          <w:szCs w:val="21"/>
          <w:u w:val="single"/>
          <w:lang w:val="en-US"/>
        </w:rPr>
      </w:pPr>
      <w:r>
        <w:rPr>
          <w:rFonts w:hint="eastAsia" w:asciiTheme="minorHAnsi" w:hAnsiTheme="minorHAnsi" w:eastAsiaTheme="majorEastAsia" w:cstheme="minorHAnsi"/>
          <w:szCs w:val="21"/>
          <w:u w:val="single"/>
          <w:lang w:val="en-US" w:eastAsia="zh-CN"/>
        </w:rPr>
        <w:t xml:space="preserve">                                                              </w:t>
      </w:r>
    </w:p>
    <w:p>
      <w:pPr>
        <w:widowControl/>
        <w:jc w:val="left"/>
        <w:rPr>
          <w:rFonts w:cs="宋体" w:asciiTheme="minorHAnsi" w:hAnsiTheme="minorHAnsi"/>
          <w:kern w:val="0"/>
          <w:sz w:val="20"/>
          <w:szCs w:val="21"/>
          <w:u w:val="none"/>
        </w:rPr>
      </w:pPr>
    </w:p>
    <w:p>
      <w:pPr>
        <w:spacing w:line="360" w:lineRule="auto"/>
        <w:rPr>
          <w:rFonts w:cs="Calibri" w:asciiTheme="minorHAnsi" w:hAnsiTheme="minorHAnsi"/>
          <w:kern w:val="0"/>
          <w:szCs w:val="21"/>
        </w:rPr>
      </w:pPr>
      <w:r>
        <w:rPr>
          <w:rFonts w:cs="Calibri" w:asciiTheme="minorHAnsi" w:hAnsiTheme="minorHAnsi"/>
          <w:kern w:val="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Cs w:val="21"/>
        </w:rPr>
        <w:t>www.usiea.org</w:t>
      </w:r>
      <w:r>
        <w:rPr>
          <w:rFonts w:cs="Calibri" w:asciiTheme="minorHAnsi" w:hAnsiTheme="minorHAnsi"/>
          <w:color w:val="0068B7"/>
          <w:kern w:val="0"/>
          <w:szCs w:val="21"/>
        </w:rPr>
        <w:fldChar w:fldCharType="end"/>
      </w:r>
      <w:r>
        <w:rPr>
          <w:rFonts w:cs="Calibri" w:asciiTheme="minorHAnsi" w:hAnsiTheme="minorHAnsi"/>
          <w:kern w:val="0"/>
          <w:szCs w:val="21"/>
        </w:rPr>
        <w:t xml:space="preserve"> </w:t>
      </w:r>
    </w:p>
    <w:p>
      <w:pPr>
        <w:spacing w:line="360" w:lineRule="auto"/>
        <w:rPr>
          <w:rFonts w:cs="Calibri" w:asciiTheme="minorHAnsi" w:hAnsiTheme="minorHAnsi"/>
          <w:kern w:val="0"/>
          <w:szCs w:val="21"/>
        </w:rPr>
      </w:pPr>
      <w:r>
        <w:rPr>
          <w:rFonts w:cs="Calibri" w:asciiTheme="minorHAnsi" w:hAnsiTheme="minorHAnsi"/>
          <w:kern w:val="0"/>
          <w:szCs w:val="21"/>
        </w:rPr>
        <w:t>全美国际教育协会官微：全美国际访学微刊</w:t>
      </w:r>
    </w:p>
    <w:p>
      <w:pPr>
        <w:widowControl/>
        <w:spacing w:line="360" w:lineRule="auto"/>
        <w:jc w:val="left"/>
        <w:rPr>
          <w:rFonts w:asciiTheme="minorHAnsi" w:hAnsiTheme="minorHAnsi"/>
          <w:szCs w:val="21"/>
        </w:rPr>
      </w:pPr>
      <w:r>
        <w:rPr>
          <w:rFonts w:hint="eastAsia" w:cs="Calibri" w:asciiTheme="minorHAnsi" w:hAnsiTheme="minorHAnsi"/>
          <w:kern w:val="0"/>
          <w:szCs w:val="21"/>
        </w:rPr>
        <w:t>阿德莱德</w:t>
      </w:r>
      <w:r>
        <w:rPr>
          <w:rFonts w:cs="Calibri" w:asciiTheme="minorHAnsi" w:hAnsiTheme="minorHAnsi"/>
          <w:kern w:val="0"/>
          <w:szCs w:val="21"/>
        </w:rPr>
        <w:t>大学：</w:t>
      </w:r>
      <w:r>
        <w:fldChar w:fldCharType="begin"/>
      </w:r>
      <w:r>
        <w:instrText xml:space="preserve"> HYPERLINK "mailto:visit_Adelaide@yeah.net" </w:instrText>
      </w:r>
      <w:r>
        <w:fldChar w:fldCharType="separate"/>
      </w:r>
      <w:r>
        <w:rPr>
          <w:rStyle w:val="16"/>
          <w:rFonts w:asciiTheme="minorHAnsi" w:hAnsiTheme="minorHAnsi"/>
          <w:szCs w:val="21"/>
        </w:rPr>
        <w:t>visit_Adelaide@yeah.net</w:t>
      </w:r>
      <w:r>
        <w:rPr>
          <w:rStyle w:val="16"/>
          <w:rFonts w:asciiTheme="minorHAnsi" w:hAnsiTheme="minorHAnsi"/>
          <w:szCs w:val="21"/>
        </w:rPr>
        <w:fldChar w:fldCharType="end"/>
      </w:r>
      <w:r>
        <w:rPr>
          <w:rFonts w:asciiTheme="minorHAnsi" w:hAnsiTheme="minorHAnsi"/>
          <w:szCs w:val="21"/>
        </w:rPr>
        <w:t xml:space="preserve"> </w:t>
      </w:r>
    </w:p>
    <w:p>
      <w:pPr>
        <w:widowControl/>
        <w:spacing w:line="360" w:lineRule="auto"/>
        <w:jc w:val="left"/>
        <w:rPr>
          <w:rFonts w:hint="default" w:eastAsia="宋体" w:cs="Calibri" w:asciiTheme="minorHAnsi" w:hAnsiTheme="minorHAnsi"/>
          <w:kern w:val="0"/>
          <w:szCs w:val="21"/>
          <w:lang w:val="en-US" w:eastAsia="zh-CN"/>
        </w:rPr>
      </w:pPr>
      <w:r>
        <w:rPr>
          <w:rFonts w:cs="Calibri" w:asciiTheme="minorHAnsi" w:hAnsiTheme="minorHAnsi"/>
          <w:kern w:val="0"/>
          <w:szCs w:val="21"/>
        </w:rPr>
        <w:t>项目</w:t>
      </w:r>
      <w:r>
        <w:rPr>
          <w:rFonts w:hint="eastAsia" w:cs="Calibri" w:asciiTheme="minorHAnsi" w:hAnsiTheme="minorHAnsi"/>
          <w:kern w:val="0"/>
          <w:szCs w:val="21"/>
          <w:lang w:val="en-US" w:eastAsia="zh-CN"/>
        </w:rPr>
        <w:t>咨询杨老师</w:t>
      </w:r>
      <w:r>
        <w:rPr>
          <w:rFonts w:cs="Calibri" w:asciiTheme="minorHAnsi" w:hAnsiTheme="minorHAnsi"/>
          <w:kern w:val="0"/>
          <w:szCs w:val="21"/>
        </w:rPr>
        <w:t>：</w:t>
      </w:r>
      <w:r>
        <w:rPr>
          <w:rFonts w:hint="eastAsia" w:cs="Calibri" w:asciiTheme="minorHAnsi" w:hAnsiTheme="minorHAnsi"/>
          <w:kern w:val="0"/>
          <w:szCs w:val="21"/>
          <w:lang w:val="en-US" w:eastAsia="zh-CN"/>
        </w:rPr>
        <w:t>17791677494（同微信）</w:t>
      </w:r>
    </w:p>
    <w:p>
      <w:pPr>
        <w:widowControl/>
        <w:spacing w:line="360" w:lineRule="auto"/>
        <w:jc w:val="left"/>
        <w:rPr>
          <w:rFonts w:hint="eastAsia" w:eastAsia="宋体" w:asciiTheme="minorHAnsi" w:hAnsiTheme="minorHAnsi"/>
          <w:szCs w:val="21"/>
          <w:lang w:eastAsia="zh-CN"/>
        </w:rPr>
      </w:pPr>
      <w:r>
        <w:rPr>
          <w:rFonts w:hint="eastAsia" w:asciiTheme="minorHAnsi" w:hAnsiTheme="minorHAnsi"/>
          <w:szCs w:val="21"/>
          <w:lang w:val="en-US" w:eastAsia="zh-CN"/>
        </w:rPr>
        <w:t xml:space="preserve">       </w:t>
      </w:r>
      <w:r>
        <w:rPr>
          <w:rFonts w:hint="eastAsia" w:eastAsia="宋体" w:asciiTheme="minorHAnsi" w:hAnsiTheme="minorHAnsi"/>
          <w:szCs w:val="21"/>
          <w:lang w:eastAsia="zh-CN"/>
        </w:rPr>
        <w:drawing>
          <wp:inline distT="0" distB="0" distL="114300" distR="114300">
            <wp:extent cx="1548130" cy="1548130"/>
            <wp:effectExtent l="0" t="0" r="6350" b="6350"/>
            <wp:docPr id="2" name="图片 2" descr="报名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报名二维码"/>
                    <pic:cNvPicPr>
                      <a:picLocks noChangeAspect="1"/>
                    </pic:cNvPicPr>
                  </pic:nvPicPr>
                  <pic:blipFill>
                    <a:blip r:embed="rId5"/>
                    <a:stretch>
                      <a:fillRect/>
                    </a:stretch>
                  </pic:blipFill>
                  <pic:spPr>
                    <a:xfrm>
                      <a:off x="0" y="0"/>
                      <a:ext cx="1548130" cy="1548130"/>
                    </a:xfrm>
                    <a:prstGeom prst="rect">
                      <a:avLst/>
                    </a:prstGeom>
                  </pic:spPr>
                </pic:pic>
              </a:graphicData>
            </a:graphic>
          </wp:inline>
        </w:drawing>
      </w:r>
      <w:r>
        <w:rPr>
          <w:rFonts w:hint="eastAsia" w:asciiTheme="minorHAnsi" w:hAnsiTheme="minorHAnsi"/>
          <w:szCs w:val="21"/>
          <w:lang w:val="en-US" w:eastAsia="zh-CN"/>
        </w:rPr>
        <w:t xml:space="preserve">                      </w:t>
      </w:r>
      <w:r>
        <w:rPr>
          <w:rFonts w:hint="eastAsia" w:eastAsia="宋体" w:asciiTheme="minorHAnsi" w:hAnsiTheme="minorHAnsi"/>
          <w:szCs w:val="21"/>
          <w:lang w:eastAsia="zh-CN"/>
        </w:rPr>
        <w:drawing>
          <wp:inline distT="0" distB="0" distL="114300" distR="114300">
            <wp:extent cx="1485900" cy="1485900"/>
            <wp:effectExtent l="0" t="0" r="3810" b="3810"/>
            <wp:docPr id="3" name="图片 3" descr="2024寒春项目 1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24寒春项目 1期"/>
                    <pic:cNvPicPr>
                      <a:picLocks noChangeAspect="1"/>
                    </pic:cNvPicPr>
                  </pic:nvPicPr>
                  <pic:blipFill>
                    <a:blip r:embed="rId6"/>
                    <a:stretch>
                      <a:fillRect/>
                    </a:stretch>
                  </pic:blipFill>
                  <pic:spPr>
                    <a:xfrm>
                      <a:off x="0" y="0"/>
                      <a:ext cx="1485900" cy="1485900"/>
                    </a:xfrm>
                    <a:prstGeom prst="rect">
                      <a:avLst/>
                    </a:prstGeom>
                  </pic:spPr>
                </pic:pic>
              </a:graphicData>
            </a:graphic>
          </wp:inline>
        </w:drawing>
      </w:r>
    </w:p>
    <w:p>
      <w:pPr>
        <w:widowControl/>
        <w:spacing w:line="360" w:lineRule="auto"/>
        <w:ind w:firstLine="1470" w:firstLineChars="700"/>
        <w:jc w:val="left"/>
        <w:rPr>
          <w:rFonts w:hint="default" w:cs="宋体" w:asciiTheme="minorHAnsi" w:hAnsiTheme="minorHAnsi"/>
          <w:kern w:val="0"/>
          <w:sz w:val="20"/>
          <w:szCs w:val="21"/>
          <w:highlight w:val="green"/>
          <w:lang w:val="en-US" w:eastAsia="zh-CN"/>
        </w:rPr>
      </w:pPr>
      <w:r>
        <w:rPr>
          <w:rFonts w:hint="eastAsia" w:asciiTheme="minorHAnsi" w:hAnsiTheme="minorHAnsi"/>
          <w:szCs w:val="21"/>
          <w:lang w:val="en-US" w:eastAsia="zh-CN"/>
        </w:rPr>
        <w:t>报名二维码                                   杨老师微信</w:t>
      </w:r>
      <w:bookmarkStart w:id="3" w:name="_GoBack"/>
      <w:bookmarkEnd w:id="3"/>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r>
      <w:rPr>
        <w:rFonts w:hint="eastAsia" w:asciiTheme="minorHAnsi" w:hAnsiTheme="minorHAnsi" w:eastAsiaTheme="majorEastAsia" w:cstheme="minorHAnsi"/>
        <w:b/>
        <w:kern w:val="0"/>
        <w:sz w:val="32"/>
        <w:szCs w:val="21"/>
      </w:rPr>
      <w:drawing>
        <wp:anchor distT="0" distB="0" distL="0" distR="0" simplePos="0" relativeHeight="251659264" behindDoc="0" locked="0" layoutInCell="1" allowOverlap="1">
          <wp:simplePos x="0" y="0"/>
          <wp:positionH relativeFrom="column">
            <wp:posOffset>4344670</wp:posOffset>
          </wp:positionH>
          <wp:positionV relativeFrom="paragraph">
            <wp:posOffset>93980</wp:posOffset>
          </wp:positionV>
          <wp:extent cx="857250" cy="299720"/>
          <wp:effectExtent l="0" t="0" r="6350" b="508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1">
    <w:nsid w:val="7165FCB2"/>
    <w:multiLevelType w:val="singleLevel"/>
    <w:tmpl w:val="7165FCB2"/>
    <w:lvl w:ilvl="0" w:tentative="0">
      <w:start w:val="1"/>
      <w:numFmt w:val="bullet"/>
      <w:lvlText w:val=""/>
      <w:lvlJc w:val="left"/>
      <w:pPr>
        <w:ind w:left="420" w:hanging="420"/>
      </w:pPr>
      <w:rPr>
        <w:rFonts w:hint="default" w:ascii="Wingdings" w:hAnsi="Wingdings"/>
      </w:rPr>
    </w:lvl>
  </w:abstractNum>
  <w:abstractNum w:abstractNumId="2">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500A8F"/>
    <w:rsid w:val="00002650"/>
    <w:rsid w:val="00002E62"/>
    <w:rsid w:val="000035D7"/>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3CC6"/>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37E"/>
    <w:rsid w:val="00645792"/>
    <w:rsid w:val="00646BC1"/>
    <w:rsid w:val="006476B2"/>
    <w:rsid w:val="00647A59"/>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1AF8"/>
    <w:rsid w:val="006A2B5F"/>
    <w:rsid w:val="006A32C4"/>
    <w:rsid w:val="006A6851"/>
    <w:rsid w:val="006A72B8"/>
    <w:rsid w:val="006B576E"/>
    <w:rsid w:val="006B59F4"/>
    <w:rsid w:val="006B6001"/>
    <w:rsid w:val="006C1F05"/>
    <w:rsid w:val="006C2070"/>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4F89"/>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76CD"/>
    <w:rsid w:val="00842CC4"/>
    <w:rsid w:val="008432ED"/>
    <w:rsid w:val="00843F7D"/>
    <w:rsid w:val="008450F3"/>
    <w:rsid w:val="0084547A"/>
    <w:rsid w:val="00847D03"/>
    <w:rsid w:val="0085383D"/>
    <w:rsid w:val="00854402"/>
    <w:rsid w:val="00855260"/>
    <w:rsid w:val="00855B44"/>
    <w:rsid w:val="008567DF"/>
    <w:rsid w:val="008573F8"/>
    <w:rsid w:val="00860271"/>
    <w:rsid w:val="00861C0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F8F"/>
    <w:rsid w:val="00AD191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DBB"/>
    <w:rsid w:val="00C205D1"/>
    <w:rsid w:val="00C22473"/>
    <w:rsid w:val="00C226AD"/>
    <w:rsid w:val="00C25076"/>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609"/>
    <w:rsid w:val="00D819B9"/>
    <w:rsid w:val="00D82BB6"/>
    <w:rsid w:val="00D83C6B"/>
    <w:rsid w:val="00D83EBA"/>
    <w:rsid w:val="00D8505B"/>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33C"/>
    <w:rsid w:val="00E76995"/>
    <w:rsid w:val="00E80E43"/>
    <w:rsid w:val="00E82660"/>
    <w:rsid w:val="00E8311C"/>
    <w:rsid w:val="00E84F51"/>
    <w:rsid w:val="00E879A7"/>
    <w:rsid w:val="00E87A04"/>
    <w:rsid w:val="00E9119A"/>
    <w:rsid w:val="00E922B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3B2E"/>
    <w:rsid w:val="00EC43C8"/>
    <w:rsid w:val="00EC50AC"/>
    <w:rsid w:val="00EC515F"/>
    <w:rsid w:val="00EC5B1E"/>
    <w:rsid w:val="00ED1806"/>
    <w:rsid w:val="00ED205C"/>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4E53"/>
    <w:rsid w:val="00F959D8"/>
    <w:rsid w:val="00F979AC"/>
    <w:rsid w:val="00FA038F"/>
    <w:rsid w:val="00FA6353"/>
    <w:rsid w:val="00FB32DE"/>
    <w:rsid w:val="00FB3ADA"/>
    <w:rsid w:val="00FB3F63"/>
    <w:rsid w:val="00FB6425"/>
    <w:rsid w:val="00FB6D62"/>
    <w:rsid w:val="00FB7A50"/>
    <w:rsid w:val="00FC0DF5"/>
    <w:rsid w:val="00FC2436"/>
    <w:rsid w:val="00FC44B5"/>
    <w:rsid w:val="00FC6127"/>
    <w:rsid w:val="00FC79F6"/>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8C085F"/>
    <w:rsid w:val="035756EB"/>
    <w:rsid w:val="052678D2"/>
    <w:rsid w:val="06DF3581"/>
    <w:rsid w:val="0CD410C8"/>
    <w:rsid w:val="10D27A7E"/>
    <w:rsid w:val="1633660B"/>
    <w:rsid w:val="182C352A"/>
    <w:rsid w:val="1D4E2CAF"/>
    <w:rsid w:val="245F0FC8"/>
    <w:rsid w:val="259671F9"/>
    <w:rsid w:val="27201032"/>
    <w:rsid w:val="298E1762"/>
    <w:rsid w:val="2E9F27F8"/>
    <w:rsid w:val="335C2374"/>
    <w:rsid w:val="345011CA"/>
    <w:rsid w:val="36363A93"/>
    <w:rsid w:val="364A2160"/>
    <w:rsid w:val="3AF32172"/>
    <w:rsid w:val="3C91192E"/>
    <w:rsid w:val="4148218A"/>
    <w:rsid w:val="42836989"/>
    <w:rsid w:val="455C39C2"/>
    <w:rsid w:val="47524326"/>
    <w:rsid w:val="4794153F"/>
    <w:rsid w:val="49D255C4"/>
    <w:rsid w:val="51B24B0E"/>
    <w:rsid w:val="52AE775C"/>
    <w:rsid w:val="531D5B22"/>
    <w:rsid w:val="538F119C"/>
    <w:rsid w:val="53AC58A5"/>
    <w:rsid w:val="55C74D2F"/>
    <w:rsid w:val="572E32B3"/>
    <w:rsid w:val="5C0A1E9A"/>
    <w:rsid w:val="5C593EAF"/>
    <w:rsid w:val="5D63417B"/>
    <w:rsid w:val="60C76A50"/>
    <w:rsid w:val="60FE76C2"/>
    <w:rsid w:val="634E1302"/>
    <w:rsid w:val="64DC4668"/>
    <w:rsid w:val="6CFC2298"/>
    <w:rsid w:val="6FDE3B11"/>
    <w:rsid w:val="6FF84353"/>
    <w:rsid w:val="6FFB92A4"/>
    <w:rsid w:val="706D03F4"/>
    <w:rsid w:val="73120C63"/>
    <w:rsid w:val="77B530EB"/>
    <w:rsid w:val="7A6B664D"/>
    <w:rsid w:val="7FF963E6"/>
    <w:rsid w:val="BE1FF691"/>
    <w:rsid w:val="FCFF388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qFormat/>
    <w:uiPriority w:val="0"/>
    <w:rPr>
      <w:sz w:val="21"/>
      <w:szCs w:val="21"/>
    </w:rPr>
  </w:style>
  <w:style w:type="character" w:customStyle="1" w:styleId="18">
    <w:name w:val="141"/>
    <w:qFormat/>
    <w:uiPriority w:val="0"/>
    <w:rPr>
      <w:sz w:val="21"/>
      <w:szCs w:val="21"/>
    </w:rPr>
  </w:style>
  <w:style w:type="character" w:customStyle="1" w:styleId="19">
    <w:name w:val="ztag pre"/>
    <w:basedOn w:val="13"/>
    <w:qFormat/>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Unresolved Mention"/>
    <w:basedOn w:val="13"/>
    <w:qFormat/>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 w:type="paragraph" w:customStyle="1" w:styleId="27">
    <w:name w:val="Table Text"/>
    <w:basedOn w:val="1"/>
    <w:semiHidden/>
    <w:qFormat/>
    <w:uiPriority w:val="0"/>
    <w:rPr>
      <w:rFonts w:ascii="微软雅黑" w:hAnsi="微软雅黑" w:eastAsia="微软雅黑" w:cs="微软雅黑"/>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3D3D3D"/>
      </a:dk1>
      <a:lt1>
        <a:sysClr val="window" lastClr="FFFAE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6</Pages>
  <Words>2179</Words>
  <Characters>3084</Characters>
  <Lines>21</Lines>
  <Paragraphs>6</Paragraphs>
  <TotalTime>0</TotalTime>
  <ScaleCrop>false</ScaleCrop>
  <LinksUpToDate>false</LinksUpToDate>
  <CharactersWithSpaces>3335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2023-04-11T08:25:00Z</dcterms:created>
  <dc:creator>全美国际教育协会</dc:creator>
  <cp:lastModifiedBy>不想长大的粽子</cp:lastModifiedBy>
  <cp:lastPrinted>2011-12-17T08:54:00Z</cp:lastPrinted>
  <dcterms:modified xsi:type="dcterms:W3CDTF">2023-09-04T02:55:55Z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0AFEC8F29E084421A30AD062EA98B23A_13</vt:lpwstr>
  </property>
</Properties>
</file>